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1FB3" w14:textId="77777777" w:rsidR="00A7440B" w:rsidRPr="0020360D" w:rsidRDefault="00A7440B" w:rsidP="00A7440B">
      <w:pPr>
        <w:pStyle w:val="MBHeader02"/>
        <w:jc w:val="center"/>
        <w:rPr>
          <w:sz w:val="44"/>
          <w:szCs w:val="44"/>
          <w:lang w:val="en-GB"/>
        </w:rPr>
      </w:pPr>
    </w:p>
    <w:p w14:paraId="710BD736" w14:textId="77777777" w:rsidR="00A7440B" w:rsidRDefault="00A7440B" w:rsidP="00A7440B">
      <w:pPr>
        <w:pStyle w:val="MBHeader02"/>
        <w:jc w:val="center"/>
        <w:rPr>
          <w:sz w:val="44"/>
          <w:szCs w:val="44"/>
        </w:rPr>
      </w:pPr>
    </w:p>
    <w:p w14:paraId="6E4C33DE" w14:textId="77777777" w:rsidR="00A7440B" w:rsidRDefault="00A7440B" w:rsidP="00A7440B">
      <w:pPr>
        <w:pStyle w:val="MBHeader02"/>
        <w:jc w:val="center"/>
        <w:rPr>
          <w:sz w:val="44"/>
          <w:szCs w:val="44"/>
        </w:rPr>
      </w:pPr>
    </w:p>
    <w:p w14:paraId="7C6EB239" w14:textId="77777777" w:rsidR="00A7440B" w:rsidRDefault="00A7440B" w:rsidP="00A7440B">
      <w:pPr>
        <w:pStyle w:val="MBHeader02"/>
        <w:jc w:val="center"/>
        <w:rPr>
          <w:sz w:val="44"/>
          <w:szCs w:val="44"/>
        </w:rPr>
      </w:pPr>
    </w:p>
    <w:p w14:paraId="3DB8282C" w14:textId="77777777" w:rsidR="00A7440B" w:rsidRDefault="00A7440B" w:rsidP="00A7440B">
      <w:pPr>
        <w:pStyle w:val="MBHeader02"/>
        <w:jc w:val="center"/>
        <w:rPr>
          <w:sz w:val="44"/>
          <w:szCs w:val="44"/>
        </w:rPr>
      </w:pPr>
    </w:p>
    <w:p w14:paraId="5CE9F660" w14:textId="139F4918" w:rsidR="00A7440B" w:rsidRPr="007C52D2" w:rsidRDefault="00000C93" w:rsidP="00A7440B">
      <w:pPr>
        <w:pStyle w:val="MBHeader02"/>
        <w:jc w:val="center"/>
        <w:rPr>
          <w:color w:val="215868" w:themeColor="accent5" w:themeShade="80"/>
          <w:sz w:val="72"/>
          <w:szCs w:val="72"/>
        </w:rPr>
      </w:pPr>
      <w:r>
        <w:rPr>
          <w:color w:val="215868" w:themeColor="accent5" w:themeShade="80"/>
          <w:sz w:val="72"/>
          <w:szCs w:val="72"/>
        </w:rPr>
        <w:t>Saint Vincent Practice</w:t>
      </w:r>
    </w:p>
    <w:p w14:paraId="169DAB47" w14:textId="77777777" w:rsidR="00A22A66" w:rsidRPr="007C52D2" w:rsidRDefault="009B42A9" w:rsidP="00A7440B">
      <w:pPr>
        <w:pStyle w:val="MBHeader02"/>
        <w:jc w:val="center"/>
        <w:rPr>
          <w:color w:val="215868" w:themeColor="accent5" w:themeShade="80"/>
          <w:sz w:val="72"/>
          <w:szCs w:val="72"/>
        </w:rPr>
      </w:pPr>
      <w:r w:rsidRPr="007C52D2">
        <w:rPr>
          <w:color w:val="215868" w:themeColor="accent5" w:themeShade="80"/>
          <w:sz w:val="72"/>
          <w:szCs w:val="72"/>
        </w:rPr>
        <w:t>Fair Process N</w:t>
      </w:r>
      <w:r w:rsidR="00E3126B" w:rsidRPr="007C52D2">
        <w:rPr>
          <w:color w:val="215868" w:themeColor="accent5" w:themeShade="80"/>
          <w:sz w:val="72"/>
          <w:szCs w:val="72"/>
        </w:rPr>
        <w:t>otice</w:t>
      </w:r>
    </w:p>
    <w:p w14:paraId="39C07392" w14:textId="77777777" w:rsidR="00A7440B" w:rsidRDefault="00A7440B" w:rsidP="00A7440B">
      <w:pPr>
        <w:pStyle w:val="MBHeader02"/>
        <w:jc w:val="center"/>
        <w:rPr>
          <w:sz w:val="44"/>
          <w:szCs w:val="44"/>
        </w:rPr>
      </w:pPr>
    </w:p>
    <w:p w14:paraId="271E8B65" w14:textId="77777777" w:rsidR="00A7440B" w:rsidRDefault="00A7440B" w:rsidP="00A7440B">
      <w:pPr>
        <w:pStyle w:val="MBHeader02"/>
        <w:jc w:val="center"/>
        <w:rPr>
          <w:sz w:val="44"/>
          <w:szCs w:val="44"/>
        </w:rPr>
      </w:pPr>
    </w:p>
    <w:p w14:paraId="59D675FC" w14:textId="77777777" w:rsidR="00A7440B" w:rsidRDefault="00A7440B" w:rsidP="00A7440B">
      <w:pPr>
        <w:pStyle w:val="MBHeader02"/>
        <w:jc w:val="center"/>
        <w:rPr>
          <w:sz w:val="44"/>
          <w:szCs w:val="44"/>
        </w:rPr>
      </w:pPr>
    </w:p>
    <w:p w14:paraId="13792BA7" w14:textId="77777777" w:rsidR="00A7440B" w:rsidRDefault="00A7440B" w:rsidP="00A7440B">
      <w:pPr>
        <w:pStyle w:val="MBHeader02"/>
        <w:jc w:val="center"/>
        <w:rPr>
          <w:sz w:val="44"/>
          <w:szCs w:val="44"/>
        </w:rPr>
      </w:pPr>
    </w:p>
    <w:p w14:paraId="2A8C56BF" w14:textId="77777777" w:rsidR="00A7440B" w:rsidRDefault="00A7440B" w:rsidP="00A7440B">
      <w:pPr>
        <w:pStyle w:val="MBHeader02"/>
        <w:jc w:val="center"/>
        <w:rPr>
          <w:sz w:val="44"/>
          <w:szCs w:val="44"/>
        </w:rPr>
      </w:pPr>
    </w:p>
    <w:p w14:paraId="64E8B640" w14:textId="77777777" w:rsidR="00A7440B" w:rsidRDefault="00A7440B" w:rsidP="00A7440B">
      <w:pPr>
        <w:pStyle w:val="MBHeader02"/>
        <w:jc w:val="center"/>
        <w:rPr>
          <w:sz w:val="44"/>
          <w:szCs w:val="44"/>
        </w:rPr>
      </w:pPr>
    </w:p>
    <w:p w14:paraId="4EA49F6C" w14:textId="77777777" w:rsidR="00A7440B" w:rsidRDefault="00A7440B" w:rsidP="00A7440B">
      <w:pPr>
        <w:pStyle w:val="MBHeader02"/>
        <w:jc w:val="center"/>
        <w:rPr>
          <w:sz w:val="44"/>
          <w:szCs w:val="44"/>
        </w:rPr>
      </w:pPr>
    </w:p>
    <w:p w14:paraId="1C84DAD6" w14:textId="77777777" w:rsidR="00A7440B" w:rsidRDefault="00A7440B" w:rsidP="00A7440B">
      <w:pPr>
        <w:pStyle w:val="MBHeader02"/>
        <w:jc w:val="center"/>
        <w:rPr>
          <w:sz w:val="44"/>
          <w:szCs w:val="44"/>
        </w:rPr>
      </w:pPr>
    </w:p>
    <w:p w14:paraId="2FCC0D19" w14:textId="77777777" w:rsidR="00A7440B" w:rsidRPr="007C52D2" w:rsidRDefault="00A7440B" w:rsidP="00A7440B">
      <w:pPr>
        <w:pStyle w:val="MBHeader02"/>
        <w:rPr>
          <w:color w:val="215868" w:themeColor="accent5" w:themeShade="80"/>
          <w:sz w:val="40"/>
          <w:szCs w:val="40"/>
        </w:rPr>
      </w:pPr>
      <w:r w:rsidRPr="007C52D2">
        <w:rPr>
          <w:color w:val="215868" w:themeColor="accent5" w:themeShade="80"/>
          <w:sz w:val="40"/>
          <w:szCs w:val="40"/>
        </w:rPr>
        <w:t>May 2018</w:t>
      </w:r>
    </w:p>
    <w:p w14:paraId="421F4B41" w14:textId="77777777" w:rsidR="00431E46" w:rsidRDefault="00431E46" w:rsidP="00431E46">
      <w:pPr>
        <w:pStyle w:val="MB-Body"/>
      </w:pPr>
    </w:p>
    <w:p w14:paraId="7D21162B" w14:textId="77777777" w:rsidR="003A0677" w:rsidRDefault="003A0677" w:rsidP="00431E46">
      <w:pPr>
        <w:pStyle w:val="MB-Body"/>
      </w:pPr>
    </w:p>
    <w:p w14:paraId="795C71FE" w14:textId="77777777" w:rsidR="003A0677" w:rsidRPr="006C171B" w:rsidRDefault="003A0677" w:rsidP="00431E46">
      <w:pPr>
        <w:pStyle w:val="MB-Body"/>
      </w:pPr>
    </w:p>
    <w:p w14:paraId="4596C7EB" w14:textId="77777777" w:rsidR="00431E46" w:rsidRPr="007C52D2" w:rsidRDefault="00431E46" w:rsidP="00431E46">
      <w:pPr>
        <w:pStyle w:val="MBHeader02"/>
        <w:rPr>
          <w:color w:val="215868" w:themeColor="accent5" w:themeShade="80"/>
        </w:rPr>
      </w:pPr>
      <w:r w:rsidRPr="007C52D2">
        <w:rPr>
          <w:color w:val="215868" w:themeColor="accent5" w:themeShade="80"/>
        </w:rPr>
        <w:lastRenderedPageBreak/>
        <w:t>Introduction</w:t>
      </w:r>
    </w:p>
    <w:p w14:paraId="44804AE7" w14:textId="77777777" w:rsidR="00A7440B" w:rsidRPr="0083111E" w:rsidRDefault="00431E46" w:rsidP="0083111E">
      <w:pPr>
        <w:pStyle w:val="MB-Body"/>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8C6532B" w14:textId="77777777" w:rsidR="00C708CF" w:rsidRPr="003F0CCC" w:rsidRDefault="00C708CF" w:rsidP="00431E46">
      <w:pPr>
        <w:pStyle w:val="MB-Body"/>
      </w:pPr>
    </w:p>
    <w:p w14:paraId="3B714488"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and when your consent is necessary </w:t>
      </w:r>
    </w:p>
    <w:p w14:paraId="035ED9D2" w14:textId="77777777" w:rsidR="00A7440B" w:rsidRPr="0083111E" w:rsidRDefault="00431E46" w:rsidP="0083111E">
      <w:pPr>
        <w:pStyle w:val="MB-Body"/>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14:paraId="68D6FA8B" w14:textId="77777777" w:rsidR="00C708CF" w:rsidRPr="003F0CCC" w:rsidRDefault="00C708CF" w:rsidP="00431E46">
      <w:pPr>
        <w:pStyle w:val="MB-Body"/>
      </w:pPr>
    </w:p>
    <w:p w14:paraId="1A569B9D"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Why do we collect, use, hold and share your personal information? </w:t>
      </w:r>
    </w:p>
    <w:p w14:paraId="079C85D8" w14:textId="77777777" w:rsidR="00A7440B" w:rsidRPr="0083111E" w:rsidRDefault="00431E46" w:rsidP="0083111E">
      <w:pPr>
        <w:pStyle w:val="MB-Body"/>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p>
    <w:p w14:paraId="1AC75E9A" w14:textId="77777777" w:rsidR="00C708CF" w:rsidRPr="00A7440B" w:rsidRDefault="00C708CF" w:rsidP="00431E46">
      <w:pPr>
        <w:pStyle w:val="MB-Body"/>
      </w:pPr>
    </w:p>
    <w:p w14:paraId="6D84F716"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What personal information do we collect? </w:t>
      </w:r>
    </w:p>
    <w:p w14:paraId="2107E93A" w14:textId="77777777" w:rsidR="00431E46" w:rsidRPr="0083111E" w:rsidRDefault="00431E46" w:rsidP="00431E46">
      <w:pPr>
        <w:pStyle w:val="MB-Body"/>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14:paraId="478B0EA4" w14:textId="77777777" w:rsidR="00431E46" w:rsidRPr="0083111E" w:rsidRDefault="00431E46" w:rsidP="00431E46">
      <w:pPr>
        <w:pStyle w:val="MBBullet"/>
        <w:ind w:left="426" w:hanging="426"/>
        <w:rPr>
          <w:sz w:val="24"/>
          <w:szCs w:val="24"/>
        </w:rPr>
      </w:pPr>
      <w:r w:rsidRPr="0083111E">
        <w:rPr>
          <w:sz w:val="24"/>
          <w:szCs w:val="24"/>
        </w:rPr>
        <w:t xml:space="preserve">names, date of birth, addresses, contact details </w:t>
      </w:r>
    </w:p>
    <w:p w14:paraId="3CBD88BD" w14:textId="77777777" w:rsidR="00A7440B" w:rsidRPr="0083111E" w:rsidRDefault="00431E46" w:rsidP="007C52D2">
      <w:pPr>
        <w:pStyle w:val="MBBullet"/>
        <w:ind w:left="426" w:hanging="426"/>
        <w:rPr>
          <w:sz w:val="24"/>
          <w:szCs w:val="24"/>
        </w:rPr>
      </w:pPr>
      <w:r w:rsidRPr="0083111E">
        <w:rPr>
          <w:sz w:val="24"/>
          <w:szCs w:val="24"/>
        </w:rPr>
        <w:t>medical information including medical history, medications, allergies, adverse</w:t>
      </w:r>
      <w:r w:rsidR="00A7440B" w:rsidRPr="0083111E">
        <w:rPr>
          <w:sz w:val="24"/>
          <w:szCs w:val="24"/>
        </w:rPr>
        <w:t xml:space="preserve"> events, immunisations, social h</w:t>
      </w:r>
      <w:r w:rsidRPr="0083111E">
        <w:rPr>
          <w:sz w:val="24"/>
          <w:szCs w:val="24"/>
        </w:rPr>
        <w:t xml:space="preserve">istory, family history and risk factors </w:t>
      </w:r>
    </w:p>
    <w:p w14:paraId="4E33885C" w14:textId="77777777" w:rsidR="00C708CF" w:rsidRPr="003F0CCC" w:rsidRDefault="00C708CF" w:rsidP="00C47B1E">
      <w:pPr>
        <w:pStyle w:val="MBBullet"/>
        <w:numPr>
          <w:ilvl w:val="0"/>
          <w:numId w:val="0"/>
        </w:numPr>
        <w:ind w:left="426"/>
      </w:pPr>
    </w:p>
    <w:p w14:paraId="2A031920" w14:textId="77777777" w:rsidR="00431E46" w:rsidRPr="007C52D2" w:rsidRDefault="00431E46" w:rsidP="00431E46">
      <w:pPr>
        <w:pStyle w:val="MBHeader02"/>
        <w:rPr>
          <w:color w:val="215868" w:themeColor="accent5" w:themeShade="80"/>
        </w:rPr>
      </w:pPr>
      <w:r w:rsidRPr="007C52D2">
        <w:rPr>
          <w:color w:val="215868" w:themeColor="accent5" w:themeShade="80"/>
        </w:rPr>
        <w:t xml:space="preserve">How do we collect your personal information? </w:t>
      </w:r>
    </w:p>
    <w:p w14:paraId="53E7A316" w14:textId="77777777" w:rsidR="00431E46" w:rsidRPr="0083111E" w:rsidRDefault="00431E46" w:rsidP="0083111E">
      <w:pPr>
        <w:pStyle w:val="MB-Body"/>
        <w:jc w:val="both"/>
        <w:rPr>
          <w:sz w:val="24"/>
          <w:szCs w:val="24"/>
        </w:rPr>
      </w:pPr>
      <w:r w:rsidRPr="0083111E">
        <w:rPr>
          <w:sz w:val="24"/>
          <w:szCs w:val="24"/>
        </w:rPr>
        <w:t>Our practice may collect your personal information in several different ways.</w:t>
      </w:r>
    </w:p>
    <w:p w14:paraId="78686140" w14:textId="77777777" w:rsidR="00431E46" w:rsidRPr="0083111E" w:rsidRDefault="00431E46" w:rsidP="0083111E">
      <w:pPr>
        <w:pStyle w:val="MBNumber"/>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14:paraId="5767C16B" w14:textId="77777777" w:rsidR="00431E46" w:rsidRPr="0083111E" w:rsidRDefault="00431E46" w:rsidP="0083111E">
      <w:pPr>
        <w:pStyle w:val="MBNumber"/>
        <w:ind w:left="426" w:hanging="426"/>
        <w:jc w:val="both"/>
        <w:rPr>
          <w:sz w:val="24"/>
          <w:szCs w:val="24"/>
        </w:rPr>
      </w:pPr>
      <w:r w:rsidRPr="0083111E">
        <w:rPr>
          <w:sz w:val="24"/>
          <w:szCs w:val="24"/>
        </w:rPr>
        <w:t xml:space="preserve">During the course of providing medical services, we collect further personal information. </w:t>
      </w:r>
    </w:p>
    <w:p w14:paraId="427418BD" w14:textId="77777777" w:rsidR="00431E46" w:rsidRPr="0083111E" w:rsidRDefault="00431E46" w:rsidP="0083111E">
      <w:pPr>
        <w:pStyle w:val="MBNumber"/>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14:paraId="7AE5CF97" w14:textId="77777777" w:rsidR="00431E46" w:rsidRPr="0083111E" w:rsidRDefault="00431E46" w:rsidP="0083111E">
      <w:pPr>
        <w:pStyle w:val="MBNumber"/>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14:paraId="5D59D841" w14:textId="77777777" w:rsidR="00431E46" w:rsidRPr="0083111E" w:rsidRDefault="00431E46" w:rsidP="0083111E">
      <w:pPr>
        <w:pStyle w:val="MBBullet"/>
        <w:ind w:left="710" w:hanging="284"/>
        <w:jc w:val="both"/>
        <w:rPr>
          <w:sz w:val="24"/>
          <w:szCs w:val="24"/>
        </w:rPr>
      </w:pPr>
      <w:r w:rsidRPr="0083111E">
        <w:rPr>
          <w:sz w:val="24"/>
          <w:szCs w:val="24"/>
        </w:rPr>
        <w:t>your guardian or responsible person</w:t>
      </w:r>
    </w:p>
    <w:p w14:paraId="5ACA0DF4" w14:textId="77777777" w:rsidR="00A7440B" w:rsidRPr="0083111E" w:rsidRDefault="00431E46" w:rsidP="0083111E">
      <w:pPr>
        <w:pStyle w:val="MBBullet"/>
        <w:ind w:left="710" w:hanging="284"/>
        <w:jc w:val="both"/>
        <w:rPr>
          <w:sz w:val="24"/>
          <w:szCs w:val="24"/>
        </w:rPr>
      </w:pPr>
      <w:proofErr w:type="gramStart"/>
      <w:r w:rsidRPr="0083111E">
        <w:rPr>
          <w:sz w:val="24"/>
          <w:szCs w:val="24"/>
        </w:rPr>
        <w:t>other</w:t>
      </w:r>
      <w:proofErr w:type="gramEnd"/>
      <w:r w:rsidRPr="0083111E">
        <w:rPr>
          <w:sz w:val="24"/>
          <w:szCs w:val="24"/>
        </w:rPr>
        <w:t xml:space="preserve"> involved healthcare providers, such as specialists, allied health professionals, hospitals and </w:t>
      </w:r>
      <w:r w:rsidR="00A7440B" w:rsidRPr="0083111E">
        <w:rPr>
          <w:sz w:val="24"/>
          <w:szCs w:val="24"/>
        </w:rPr>
        <w:t>community health services.</w:t>
      </w:r>
    </w:p>
    <w:p w14:paraId="52B45064" w14:textId="77777777" w:rsidR="003A0677" w:rsidRDefault="003A0677" w:rsidP="00A7440B">
      <w:pPr>
        <w:pStyle w:val="MBHeader02"/>
        <w:rPr>
          <w:color w:val="215868" w:themeColor="accent5" w:themeShade="80"/>
        </w:rPr>
      </w:pPr>
    </w:p>
    <w:p w14:paraId="6A7CE86A" w14:textId="77777777" w:rsidR="003A0677" w:rsidRDefault="003A0677" w:rsidP="00A7440B">
      <w:pPr>
        <w:pStyle w:val="MBHeader02"/>
        <w:rPr>
          <w:color w:val="215868" w:themeColor="accent5" w:themeShade="80"/>
        </w:rPr>
      </w:pPr>
    </w:p>
    <w:p w14:paraId="54ED0D6A" w14:textId="77777777" w:rsidR="003A0677" w:rsidRDefault="003A0677" w:rsidP="00A7440B">
      <w:pPr>
        <w:pStyle w:val="MBHeader02"/>
        <w:rPr>
          <w:color w:val="215868" w:themeColor="accent5" w:themeShade="80"/>
        </w:rPr>
      </w:pPr>
    </w:p>
    <w:p w14:paraId="14862967" w14:textId="77777777" w:rsidR="00A7440B" w:rsidRPr="007C52D2" w:rsidRDefault="00A7440B" w:rsidP="00A7440B">
      <w:pPr>
        <w:pStyle w:val="MBHeader02"/>
        <w:rPr>
          <w:color w:val="215868" w:themeColor="accent5" w:themeShade="80"/>
        </w:rPr>
      </w:pPr>
      <w:r w:rsidRPr="007C52D2">
        <w:rPr>
          <w:color w:val="215868" w:themeColor="accent5" w:themeShade="80"/>
        </w:rPr>
        <w:lastRenderedPageBreak/>
        <w:t>How do we store and protect your personal information?</w:t>
      </w:r>
    </w:p>
    <w:p w14:paraId="79EF0D23" w14:textId="77777777" w:rsidR="00A7440B" w:rsidRPr="0083111E" w:rsidRDefault="00A7440B" w:rsidP="0083111E">
      <w:pPr>
        <w:pStyle w:val="MB-Body"/>
        <w:jc w:val="both"/>
        <w:rPr>
          <w:sz w:val="24"/>
          <w:szCs w:val="24"/>
        </w:rPr>
      </w:pPr>
      <w:r w:rsidRPr="0083111E">
        <w:rPr>
          <w:sz w:val="24"/>
          <w:szCs w:val="24"/>
        </w:rPr>
        <w:t xml:space="preserve">Your personal information may be stored at our practice in various forms.  Our practice stores all personal information securely. </w:t>
      </w:r>
    </w:p>
    <w:p w14:paraId="62D7E4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P</w:t>
      </w:r>
      <w:r w:rsidR="00A7440B" w:rsidRPr="0083111E">
        <w:rPr>
          <w:color w:val="000000" w:themeColor="text1"/>
          <w:sz w:val="24"/>
          <w:szCs w:val="24"/>
        </w:rPr>
        <w:t>aper records</w:t>
      </w:r>
    </w:p>
    <w:p w14:paraId="0F71C506"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14:paraId="1AA03945"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E</w:t>
      </w:r>
      <w:r w:rsidR="00A7440B" w:rsidRPr="0083111E">
        <w:rPr>
          <w:color w:val="000000" w:themeColor="text1"/>
          <w:sz w:val="24"/>
          <w:szCs w:val="24"/>
        </w:rPr>
        <w:t>lectronic records</w:t>
      </w:r>
    </w:p>
    <w:p w14:paraId="0FC1C77D" w14:textId="77777777" w:rsidR="00A7440B" w:rsidRPr="0083111E" w:rsidRDefault="00A7440B" w:rsidP="0083111E">
      <w:pPr>
        <w:pStyle w:val="MB-Body"/>
        <w:spacing w:after="0"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14:paraId="180EBB76"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V</w:t>
      </w:r>
      <w:r w:rsidR="00A7440B" w:rsidRPr="0083111E">
        <w:rPr>
          <w:color w:val="000000" w:themeColor="text1"/>
          <w:sz w:val="24"/>
          <w:szCs w:val="24"/>
        </w:rPr>
        <w:t>ideos</w:t>
      </w:r>
    </w:p>
    <w:p w14:paraId="083A686D"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43C4C6CF" w14:textId="77777777" w:rsidR="00A7440B" w:rsidRPr="0083111E" w:rsidRDefault="007C52D2"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A</w:t>
      </w:r>
      <w:r w:rsidR="00A7440B" w:rsidRPr="0083111E">
        <w:rPr>
          <w:color w:val="000000" w:themeColor="text1"/>
          <w:sz w:val="24"/>
          <w:szCs w:val="24"/>
        </w:rPr>
        <w:t>udio recordings</w:t>
      </w:r>
    </w:p>
    <w:p w14:paraId="6F0BC94A" w14:textId="77777777" w:rsidR="007C52D2" w:rsidRPr="0083111E" w:rsidRDefault="007C52D2" w:rsidP="0083111E">
      <w:pPr>
        <w:pStyle w:val="MB-Body"/>
        <w:spacing w:after="0"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14:paraId="323610C6" w14:textId="77777777" w:rsidR="00A7440B" w:rsidRPr="0083111E" w:rsidRDefault="00A7440B" w:rsidP="0083111E">
      <w:pPr>
        <w:pStyle w:val="MB-Body"/>
        <w:numPr>
          <w:ilvl w:val="0"/>
          <w:numId w:val="10"/>
        </w:numPr>
        <w:spacing w:after="0"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14:paraId="5F2E3D31" w14:textId="77777777" w:rsidR="00A7440B" w:rsidRDefault="00A7440B" w:rsidP="00A7440B">
      <w:pPr>
        <w:ind w:left="720"/>
        <w:rPr>
          <w:i/>
        </w:rPr>
      </w:pPr>
    </w:p>
    <w:p w14:paraId="0BEE62A9" w14:textId="77777777" w:rsidR="00C708CF" w:rsidRDefault="00C708CF" w:rsidP="00A7440B">
      <w:pPr>
        <w:ind w:left="720"/>
        <w:rPr>
          <w:i/>
        </w:rPr>
      </w:pPr>
    </w:p>
    <w:p w14:paraId="534BA969" w14:textId="77777777" w:rsidR="006C171B" w:rsidRPr="007C52D2" w:rsidRDefault="006C171B" w:rsidP="00431E46">
      <w:pPr>
        <w:pStyle w:val="MBHeader02"/>
        <w:rPr>
          <w:color w:val="215868" w:themeColor="accent5" w:themeShade="80"/>
        </w:rPr>
      </w:pPr>
      <w:r w:rsidRPr="007C52D2">
        <w:rPr>
          <w:color w:val="215868" w:themeColor="accent5" w:themeShade="80"/>
        </w:rPr>
        <w:t>The Data Controller</w:t>
      </w:r>
    </w:p>
    <w:p w14:paraId="18AF0DF1" w14:textId="77777777" w:rsidR="006C171B" w:rsidRPr="0083111E" w:rsidRDefault="006C171B" w:rsidP="006C171B">
      <w:pPr>
        <w:rPr>
          <w:rFonts w:ascii="Arial" w:hAnsi="Arial" w:cs="Arial"/>
          <w:sz w:val="24"/>
          <w:szCs w:val="24"/>
        </w:rPr>
      </w:pPr>
      <w:r w:rsidRPr="0083111E">
        <w:rPr>
          <w:rFonts w:ascii="Arial" w:hAnsi="Arial" w:cs="Arial"/>
          <w:sz w:val="24"/>
          <w:szCs w:val="24"/>
        </w:rPr>
        <w:t>The Practice is the Data Controller</w:t>
      </w:r>
    </w:p>
    <w:p w14:paraId="0EB6A681" w14:textId="77777777" w:rsidR="006C171B" w:rsidRPr="0083111E" w:rsidRDefault="006C171B" w:rsidP="006C171B">
      <w:pPr>
        <w:rPr>
          <w:rFonts w:ascii="Arial" w:hAnsi="Arial" w:cs="Arial"/>
          <w:sz w:val="24"/>
          <w:szCs w:val="24"/>
        </w:rPr>
      </w:pPr>
      <w:r w:rsidRPr="0083111E">
        <w:rPr>
          <w:rFonts w:ascii="Arial" w:hAnsi="Arial" w:cs="Arial"/>
          <w:sz w:val="24"/>
          <w:szCs w:val="24"/>
        </w:rPr>
        <w:t>Our contact details are</w:t>
      </w:r>
    </w:p>
    <w:p w14:paraId="58037FA1" w14:textId="51D37151" w:rsidR="004C2CEB" w:rsidRPr="00000C93" w:rsidRDefault="00000C93" w:rsidP="007C52D2">
      <w:pPr>
        <w:pStyle w:val="ListParagraph"/>
        <w:rPr>
          <w:rFonts w:ascii="Arial" w:hAnsi="Arial" w:cs="Arial"/>
          <w:sz w:val="24"/>
          <w:szCs w:val="24"/>
        </w:rPr>
      </w:pPr>
      <w:r w:rsidRPr="00000C93">
        <w:rPr>
          <w:rFonts w:ascii="Arial" w:hAnsi="Arial" w:cs="Arial"/>
          <w:sz w:val="24"/>
          <w:szCs w:val="24"/>
        </w:rPr>
        <w:t>Saint Vincent Practice</w:t>
      </w:r>
    </w:p>
    <w:p w14:paraId="5303BF6C" w14:textId="540C6323" w:rsidR="00000C93" w:rsidRPr="00000C93" w:rsidRDefault="00000C93" w:rsidP="007C52D2">
      <w:pPr>
        <w:pStyle w:val="ListParagraph"/>
        <w:rPr>
          <w:rFonts w:ascii="Arial" w:hAnsi="Arial" w:cs="Arial"/>
          <w:sz w:val="24"/>
          <w:szCs w:val="24"/>
        </w:rPr>
      </w:pPr>
      <w:r w:rsidRPr="00000C93">
        <w:rPr>
          <w:rFonts w:ascii="Arial" w:hAnsi="Arial" w:cs="Arial"/>
          <w:sz w:val="24"/>
          <w:szCs w:val="24"/>
        </w:rPr>
        <w:t>77 Thorne Road</w:t>
      </w:r>
    </w:p>
    <w:p w14:paraId="37AF1D86" w14:textId="7555421E" w:rsidR="00000C93" w:rsidRPr="00000C93" w:rsidRDefault="00000C93" w:rsidP="007C52D2">
      <w:pPr>
        <w:pStyle w:val="ListParagraph"/>
        <w:rPr>
          <w:rFonts w:ascii="Arial" w:hAnsi="Arial" w:cs="Arial"/>
          <w:sz w:val="24"/>
          <w:szCs w:val="24"/>
        </w:rPr>
      </w:pPr>
      <w:r w:rsidRPr="00000C93">
        <w:rPr>
          <w:rFonts w:ascii="Arial" w:hAnsi="Arial" w:cs="Arial"/>
          <w:sz w:val="24"/>
          <w:szCs w:val="24"/>
        </w:rPr>
        <w:t>Doncaster</w:t>
      </w:r>
    </w:p>
    <w:p w14:paraId="2246130B" w14:textId="57B19A79" w:rsidR="00000C93" w:rsidRPr="00000C93" w:rsidRDefault="00000C93" w:rsidP="007C52D2">
      <w:pPr>
        <w:pStyle w:val="ListParagraph"/>
        <w:rPr>
          <w:rFonts w:ascii="Arial" w:hAnsi="Arial" w:cs="Arial"/>
          <w:sz w:val="24"/>
          <w:szCs w:val="24"/>
        </w:rPr>
      </w:pPr>
      <w:r w:rsidRPr="00000C93">
        <w:rPr>
          <w:rFonts w:ascii="Arial" w:hAnsi="Arial" w:cs="Arial"/>
          <w:sz w:val="24"/>
          <w:szCs w:val="24"/>
        </w:rPr>
        <w:t>DN1 2ET</w:t>
      </w:r>
    </w:p>
    <w:p w14:paraId="62D670C8" w14:textId="77777777" w:rsidR="00000C93" w:rsidRPr="00000C93" w:rsidRDefault="00000C93" w:rsidP="007C52D2">
      <w:pPr>
        <w:pStyle w:val="ListParagraph"/>
        <w:rPr>
          <w:rFonts w:ascii="Arial" w:hAnsi="Arial" w:cs="Arial"/>
          <w:sz w:val="24"/>
          <w:szCs w:val="24"/>
        </w:rPr>
      </w:pPr>
    </w:p>
    <w:p w14:paraId="6D512299" w14:textId="5CA940F7" w:rsidR="00000C93" w:rsidRPr="00000C93" w:rsidRDefault="00000C93" w:rsidP="007C52D2">
      <w:pPr>
        <w:pStyle w:val="ListParagraph"/>
        <w:rPr>
          <w:rFonts w:ascii="Arial" w:hAnsi="Arial" w:cs="Arial"/>
          <w:sz w:val="24"/>
          <w:szCs w:val="24"/>
        </w:rPr>
      </w:pPr>
      <w:proofErr w:type="gramStart"/>
      <w:r w:rsidRPr="00000C93">
        <w:rPr>
          <w:rFonts w:ascii="Arial" w:hAnsi="Arial" w:cs="Arial"/>
          <w:sz w:val="24"/>
          <w:szCs w:val="24"/>
        </w:rPr>
        <w:t>Telephone No.</w:t>
      </w:r>
      <w:proofErr w:type="gramEnd"/>
      <w:r w:rsidRPr="00000C93">
        <w:rPr>
          <w:rFonts w:ascii="Arial" w:hAnsi="Arial" w:cs="Arial"/>
          <w:sz w:val="24"/>
          <w:szCs w:val="24"/>
        </w:rPr>
        <w:tab/>
        <w:t>(01302) 361318</w:t>
      </w:r>
    </w:p>
    <w:p w14:paraId="537FEA6C" w14:textId="77777777" w:rsidR="00000C93" w:rsidRDefault="00000C93" w:rsidP="007C52D2">
      <w:pPr>
        <w:pStyle w:val="ListParagraph"/>
        <w:rPr>
          <w:rFonts w:ascii="Arial" w:hAnsi="Arial" w:cs="Arial"/>
          <w:color w:val="FF0000"/>
          <w:sz w:val="24"/>
          <w:szCs w:val="24"/>
        </w:rPr>
      </w:pPr>
    </w:p>
    <w:p w14:paraId="683C6D9F" w14:textId="77777777" w:rsidR="00A7440B" w:rsidRDefault="00A7440B" w:rsidP="004B4032"/>
    <w:p w14:paraId="714657C2" w14:textId="77777777" w:rsidR="006C171B" w:rsidRPr="007C52D2" w:rsidRDefault="006C171B" w:rsidP="00431E46">
      <w:pPr>
        <w:pStyle w:val="MBHeader02"/>
        <w:rPr>
          <w:color w:val="215868" w:themeColor="accent5" w:themeShade="80"/>
        </w:rPr>
      </w:pPr>
      <w:r w:rsidRPr="007C52D2">
        <w:rPr>
          <w:color w:val="215868" w:themeColor="accent5" w:themeShade="80"/>
        </w:rPr>
        <w:t>The Data Protection Officer</w:t>
      </w:r>
    </w:p>
    <w:p w14:paraId="32A19601" w14:textId="3CDD3A38" w:rsidR="006C171B" w:rsidRPr="0083111E" w:rsidRDefault="00000C93" w:rsidP="006C171B">
      <w:pPr>
        <w:rPr>
          <w:rFonts w:ascii="Arial" w:hAnsi="Arial" w:cs="Arial"/>
          <w:sz w:val="24"/>
          <w:szCs w:val="24"/>
        </w:rPr>
      </w:pPr>
      <w:r w:rsidRPr="00000C93">
        <w:rPr>
          <w:rFonts w:ascii="Arial" w:hAnsi="Arial" w:cs="Arial"/>
          <w:sz w:val="24"/>
          <w:szCs w:val="24"/>
        </w:rPr>
        <w:t xml:space="preserve">Dr Dean </w:t>
      </w:r>
      <w:proofErr w:type="spellStart"/>
      <w:r w:rsidRPr="00000C93">
        <w:rPr>
          <w:rFonts w:ascii="Arial" w:hAnsi="Arial" w:cs="Arial"/>
          <w:sz w:val="24"/>
          <w:szCs w:val="24"/>
        </w:rPr>
        <w:t>Eggit</w:t>
      </w:r>
      <w:proofErr w:type="spellEnd"/>
      <w:r w:rsidR="006C171B" w:rsidRPr="00000C93">
        <w:rPr>
          <w:rFonts w:ascii="Arial" w:hAnsi="Arial" w:cs="Arial"/>
          <w:sz w:val="24"/>
          <w:szCs w:val="24"/>
        </w:rPr>
        <w:t xml:space="preserve"> </w:t>
      </w:r>
      <w:r w:rsidR="006C171B" w:rsidRPr="0083111E">
        <w:rPr>
          <w:rFonts w:ascii="Arial" w:hAnsi="Arial" w:cs="Arial"/>
          <w:sz w:val="24"/>
          <w:szCs w:val="24"/>
        </w:rPr>
        <w:t>has been appointed as the Data Protection Officer</w:t>
      </w:r>
    </w:p>
    <w:p w14:paraId="7C0466D2" w14:textId="77777777" w:rsidR="006C171B" w:rsidRPr="0083111E" w:rsidRDefault="006C171B" w:rsidP="006C171B">
      <w:pPr>
        <w:rPr>
          <w:rFonts w:ascii="Arial" w:hAnsi="Arial" w:cs="Arial"/>
          <w:sz w:val="24"/>
          <w:szCs w:val="24"/>
        </w:rPr>
      </w:pPr>
      <w:r w:rsidRPr="0083111E">
        <w:rPr>
          <w:rFonts w:ascii="Arial" w:hAnsi="Arial" w:cs="Arial"/>
          <w:sz w:val="24"/>
          <w:szCs w:val="24"/>
        </w:rPr>
        <w:t>The</w:t>
      </w:r>
      <w:r w:rsidR="007C52D2" w:rsidRPr="0083111E">
        <w:rPr>
          <w:rFonts w:ascii="Arial" w:hAnsi="Arial" w:cs="Arial"/>
          <w:sz w:val="24"/>
          <w:szCs w:val="24"/>
        </w:rPr>
        <w:t>ir</w:t>
      </w:r>
      <w:r w:rsidRPr="0083111E">
        <w:rPr>
          <w:rFonts w:ascii="Arial" w:hAnsi="Arial" w:cs="Arial"/>
          <w:sz w:val="24"/>
          <w:szCs w:val="24"/>
        </w:rPr>
        <w:t xml:space="preserve"> contact details are</w:t>
      </w:r>
    </w:p>
    <w:p w14:paraId="3F8210BE" w14:textId="1553074A" w:rsidR="006C171B" w:rsidRDefault="00000C93" w:rsidP="006C171B">
      <w:pPr>
        <w:rPr>
          <w:b/>
        </w:rPr>
      </w:pPr>
      <w:r>
        <w:rPr>
          <w:rFonts w:ascii="Segoe UI" w:hAnsi="Segoe UI" w:cs="Segoe UI"/>
          <w:sz w:val="23"/>
          <w:szCs w:val="23"/>
        </w:rPr>
        <w:t>Doncaster LMC Ltd (Company Registration Number 6775496</w:t>
      </w:r>
      <w:proofErr w:type="gramStart"/>
      <w:r>
        <w:rPr>
          <w:rFonts w:ascii="Segoe UI" w:hAnsi="Segoe UI" w:cs="Segoe UI"/>
          <w:sz w:val="23"/>
          <w:szCs w:val="23"/>
        </w:rPr>
        <w:t>)</w:t>
      </w:r>
      <w:proofErr w:type="gramEnd"/>
      <w:r>
        <w:rPr>
          <w:rFonts w:ascii="Segoe UI" w:hAnsi="Segoe UI" w:cs="Segoe UI"/>
          <w:sz w:val="23"/>
          <w:szCs w:val="23"/>
        </w:rPr>
        <w:br/>
        <w:t>Tel  01302 531223</w:t>
      </w:r>
    </w:p>
    <w:p w14:paraId="7BC919DE" w14:textId="77777777" w:rsidR="00A7440B" w:rsidRDefault="00A7440B" w:rsidP="006C171B">
      <w:pPr>
        <w:rPr>
          <w:b/>
        </w:rPr>
      </w:pPr>
    </w:p>
    <w:p w14:paraId="6CF25979" w14:textId="77777777" w:rsidR="00A7440B" w:rsidRDefault="00A7440B" w:rsidP="006C171B">
      <w:pPr>
        <w:rPr>
          <w:b/>
        </w:rPr>
      </w:pPr>
    </w:p>
    <w:p w14:paraId="285F72AA" w14:textId="77777777" w:rsidR="00A7440B" w:rsidRDefault="00A7440B" w:rsidP="006C171B">
      <w:pPr>
        <w:rPr>
          <w:b/>
        </w:rPr>
      </w:pPr>
    </w:p>
    <w:p w14:paraId="70BEB966" w14:textId="33494F69" w:rsidR="00A7440B" w:rsidRDefault="00A7440B" w:rsidP="006C171B">
      <w:pPr>
        <w:rPr>
          <w:b/>
        </w:rPr>
      </w:pPr>
    </w:p>
    <w:p w14:paraId="59F88F7F" w14:textId="77777777" w:rsidR="004B4032" w:rsidRDefault="004B4032" w:rsidP="006C171B">
      <w:pPr>
        <w:rPr>
          <w:b/>
        </w:rPr>
      </w:pPr>
    </w:p>
    <w:p w14:paraId="00513548" w14:textId="77777777" w:rsidR="00C708CF" w:rsidRDefault="00C708CF" w:rsidP="006C171B">
      <w:pPr>
        <w:rPr>
          <w:b/>
        </w:rPr>
      </w:pPr>
    </w:p>
    <w:p w14:paraId="6A8E1F92" w14:textId="77777777" w:rsidR="003A0677" w:rsidRDefault="003A0677" w:rsidP="006C171B">
      <w:pPr>
        <w:rPr>
          <w:b/>
        </w:rPr>
      </w:pPr>
    </w:p>
    <w:p w14:paraId="554EFFB3" w14:textId="77777777" w:rsidR="003A0677" w:rsidRDefault="003A0677" w:rsidP="006C171B">
      <w:pPr>
        <w:rPr>
          <w:b/>
        </w:rPr>
      </w:pPr>
    </w:p>
    <w:p w14:paraId="4675ABFA" w14:textId="77777777" w:rsidR="00431E46" w:rsidRPr="003F0CCC" w:rsidRDefault="00431E46" w:rsidP="00431E46">
      <w:pPr>
        <w:pStyle w:val="MBHeader02"/>
      </w:pPr>
      <w:r w:rsidRPr="007C52D2">
        <w:rPr>
          <w:color w:val="215868" w:themeColor="accent5" w:themeShade="80"/>
        </w:rPr>
        <w:lastRenderedPageBreak/>
        <w:t xml:space="preserve">When, why and with </w:t>
      </w:r>
      <w:proofErr w:type="gramStart"/>
      <w:r w:rsidRPr="007C52D2">
        <w:rPr>
          <w:color w:val="215868" w:themeColor="accent5" w:themeShade="80"/>
        </w:rPr>
        <w:t>whom</w:t>
      </w:r>
      <w:proofErr w:type="gramEnd"/>
      <w:r w:rsidRPr="007C52D2">
        <w:rPr>
          <w:color w:val="215868" w:themeColor="accent5" w:themeShade="80"/>
        </w:rPr>
        <w:t xml:space="preserve"> do we share your personal information?</w:t>
      </w:r>
    </w:p>
    <w:p w14:paraId="2B535EBB" w14:textId="77777777" w:rsidR="00431E46" w:rsidRPr="0083111E" w:rsidRDefault="00431E46" w:rsidP="0083111E">
      <w:pPr>
        <w:pStyle w:val="MB-Body"/>
        <w:jc w:val="both"/>
        <w:rPr>
          <w:sz w:val="24"/>
          <w:szCs w:val="24"/>
        </w:rPr>
      </w:pPr>
      <w:r w:rsidRPr="0083111E">
        <w:rPr>
          <w:sz w:val="24"/>
          <w:szCs w:val="24"/>
        </w:rPr>
        <w:t>We sometimes share your personal information:</w:t>
      </w:r>
    </w:p>
    <w:p w14:paraId="3865E3AE" w14:textId="77777777" w:rsidR="00431E46" w:rsidRPr="0083111E" w:rsidRDefault="00431E46" w:rsidP="0083111E">
      <w:pPr>
        <w:pStyle w:val="MBBullet"/>
        <w:ind w:left="426" w:hanging="426"/>
        <w:jc w:val="both"/>
        <w:rPr>
          <w:sz w:val="24"/>
          <w:szCs w:val="24"/>
        </w:rPr>
      </w:pPr>
      <w:r w:rsidRPr="0083111E">
        <w:rPr>
          <w:sz w:val="24"/>
          <w:szCs w:val="24"/>
        </w:rPr>
        <w:t>with other healthcare providers</w:t>
      </w:r>
    </w:p>
    <w:p w14:paraId="37DC6972" w14:textId="77777777" w:rsidR="00431E46" w:rsidRPr="0083111E" w:rsidRDefault="00431E46" w:rsidP="0083111E">
      <w:pPr>
        <w:pStyle w:val="MBBullet"/>
        <w:ind w:left="426" w:hanging="426"/>
        <w:jc w:val="both"/>
        <w:rPr>
          <w:sz w:val="24"/>
          <w:szCs w:val="24"/>
        </w:rPr>
      </w:pPr>
      <w:r w:rsidRPr="0083111E">
        <w:rPr>
          <w:sz w:val="24"/>
          <w:szCs w:val="24"/>
        </w:rPr>
        <w:t>when it is required or authorised by law</w:t>
      </w:r>
    </w:p>
    <w:p w14:paraId="1DC60F16" w14:textId="77777777" w:rsidR="00431E46" w:rsidRPr="0083111E" w:rsidRDefault="00431E46" w:rsidP="0083111E">
      <w:pPr>
        <w:pStyle w:val="MBBullet"/>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14:paraId="523D7C35" w14:textId="77777777" w:rsidR="00431E46" w:rsidRPr="0083111E" w:rsidRDefault="00431E46" w:rsidP="0083111E">
      <w:pPr>
        <w:pStyle w:val="MBBullet"/>
        <w:ind w:left="426" w:hanging="426"/>
        <w:rPr>
          <w:sz w:val="24"/>
          <w:szCs w:val="24"/>
        </w:rPr>
      </w:pPr>
      <w:r w:rsidRPr="0083111E">
        <w:rPr>
          <w:sz w:val="24"/>
          <w:szCs w:val="24"/>
        </w:rPr>
        <w:t>to establish, exercise or defend an equitable claim</w:t>
      </w:r>
    </w:p>
    <w:p w14:paraId="1BD2E675" w14:textId="77777777" w:rsidR="00431E46" w:rsidRPr="0083111E" w:rsidRDefault="00431E46" w:rsidP="0083111E">
      <w:pPr>
        <w:pStyle w:val="MBBullet"/>
        <w:ind w:left="426" w:hanging="426"/>
        <w:rPr>
          <w:sz w:val="24"/>
          <w:szCs w:val="24"/>
        </w:rPr>
      </w:pPr>
      <w:r w:rsidRPr="0083111E">
        <w:rPr>
          <w:sz w:val="24"/>
          <w:szCs w:val="24"/>
        </w:rPr>
        <w:t xml:space="preserve">for the purpose of confidential dispute resolution process </w:t>
      </w:r>
    </w:p>
    <w:p w14:paraId="04DFCAE2" w14:textId="77777777" w:rsidR="00431E46" w:rsidRPr="0083111E" w:rsidRDefault="00431E46" w:rsidP="0083111E">
      <w:pPr>
        <w:pStyle w:val="MBBullet"/>
        <w:ind w:left="426" w:hanging="426"/>
        <w:rPr>
          <w:sz w:val="24"/>
          <w:szCs w:val="24"/>
        </w:rPr>
      </w:pPr>
      <w:r w:rsidRPr="0083111E">
        <w:rPr>
          <w:sz w:val="24"/>
          <w:szCs w:val="24"/>
        </w:rPr>
        <w:t>during the course of providing medical services</w:t>
      </w:r>
      <w:r w:rsidRPr="0083111E">
        <w:rPr>
          <w:sz w:val="24"/>
          <w:szCs w:val="24"/>
        </w:rPr>
        <w:br/>
      </w:r>
    </w:p>
    <w:p w14:paraId="1876F24E" w14:textId="77777777" w:rsidR="00431E46" w:rsidRPr="0083111E" w:rsidRDefault="00431E46" w:rsidP="0083111E">
      <w:pPr>
        <w:pStyle w:val="MB-Body"/>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263A68A3" w14:textId="77777777" w:rsidR="007C52D2" w:rsidRPr="0083111E" w:rsidRDefault="007C52D2" w:rsidP="0083111E">
      <w:pPr>
        <w:pStyle w:val="MB-Body"/>
        <w:jc w:val="both"/>
        <w:rPr>
          <w:sz w:val="24"/>
          <w:szCs w:val="24"/>
        </w:rPr>
      </w:pPr>
    </w:p>
    <w:p w14:paraId="29CD07F0" w14:textId="77777777" w:rsidR="00431E46" w:rsidRPr="0083111E" w:rsidRDefault="00431E46" w:rsidP="0083111E">
      <w:pPr>
        <w:pStyle w:val="MB-Body"/>
        <w:jc w:val="both"/>
        <w:rPr>
          <w:sz w:val="24"/>
          <w:szCs w:val="24"/>
        </w:rPr>
      </w:pPr>
      <w:r w:rsidRPr="0083111E">
        <w:rPr>
          <w:sz w:val="24"/>
          <w:szCs w:val="24"/>
        </w:rPr>
        <w:t xml:space="preserve">Our practice will not use your personal information for marketing any of our goods or services directly to you without your express consent. </w:t>
      </w:r>
    </w:p>
    <w:p w14:paraId="39B64A0B" w14:textId="77777777" w:rsidR="007C52D2" w:rsidRPr="0083111E" w:rsidRDefault="007C52D2" w:rsidP="0083111E">
      <w:pPr>
        <w:pStyle w:val="MB-Body"/>
        <w:jc w:val="both"/>
        <w:rPr>
          <w:sz w:val="24"/>
          <w:szCs w:val="24"/>
        </w:rPr>
      </w:pPr>
    </w:p>
    <w:p w14:paraId="21436941" w14:textId="77777777" w:rsidR="00A80251" w:rsidRPr="0083111E" w:rsidRDefault="006C171B" w:rsidP="0083111E">
      <w:pPr>
        <w:pStyle w:val="MB-Body"/>
        <w:jc w:val="both"/>
        <w:rPr>
          <w:sz w:val="24"/>
          <w:szCs w:val="24"/>
        </w:rPr>
      </w:pPr>
      <w:r w:rsidRPr="0083111E">
        <w:rPr>
          <w:sz w:val="24"/>
          <w:szCs w:val="24"/>
        </w:rPr>
        <w:t>P</w:t>
      </w:r>
      <w:r w:rsidR="00E3126B" w:rsidRPr="0083111E">
        <w:rPr>
          <w:sz w:val="24"/>
          <w:szCs w:val="24"/>
        </w:rPr>
        <w:t xml:space="preserve">rocessing </w:t>
      </w:r>
      <w:r w:rsidRPr="0083111E">
        <w:rPr>
          <w:sz w:val="24"/>
          <w:szCs w:val="24"/>
        </w:rPr>
        <w:t xml:space="preserve">of data </w:t>
      </w:r>
      <w:r w:rsidR="00A80251" w:rsidRPr="0083111E">
        <w:rPr>
          <w:sz w:val="24"/>
          <w:szCs w:val="24"/>
        </w:rPr>
        <w:t xml:space="preserve">is for direct patient care.  </w:t>
      </w:r>
    </w:p>
    <w:p w14:paraId="3229B39D" w14:textId="77777777" w:rsidR="007C52D2" w:rsidRPr="0083111E" w:rsidRDefault="007C52D2" w:rsidP="0083111E">
      <w:pPr>
        <w:pStyle w:val="MB-Body"/>
        <w:jc w:val="both"/>
        <w:rPr>
          <w:sz w:val="24"/>
          <w:szCs w:val="24"/>
        </w:rPr>
      </w:pPr>
    </w:p>
    <w:p w14:paraId="04DC4F14" w14:textId="77777777" w:rsidR="00A80251" w:rsidRPr="0083111E" w:rsidRDefault="00052E82" w:rsidP="0083111E">
      <w:pPr>
        <w:pStyle w:val="MB-Body"/>
        <w:numPr>
          <w:ilvl w:val="0"/>
          <w:numId w:val="9"/>
        </w:numPr>
        <w:jc w:val="both"/>
        <w:rPr>
          <w:sz w:val="24"/>
          <w:szCs w:val="24"/>
        </w:rPr>
      </w:pPr>
      <w:r w:rsidRPr="0083111E">
        <w:rPr>
          <w:sz w:val="24"/>
          <w:szCs w:val="24"/>
        </w:rPr>
        <w:t>U</w:t>
      </w:r>
      <w:r w:rsidR="00A80251" w:rsidRPr="0083111E">
        <w:rPr>
          <w:sz w:val="24"/>
          <w:szCs w:val="24"/>
        </w:rPr>
        <w:t>se of the data</w:t>
      </w:r>
      <w:r w:rsidRPr="0083111E">
        <w:rPr>
          <w:sz w:val="24"/>
          <w:szCs w:val="24"/>
        </w:rPr>
        <w:t xml:space="preserve"> is</w:t>
      </w:r>
    </w:p>
    <w:p w14:paraId="12D258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14:paraId="2AA791F1"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compliance with a legal obligation (Article 6(1)(c)); and,</w:t>
      </w:r>
    </w:p>
    <w:p w14:paraId="79968FDB" w14:textId="77777777" w:rsidR="00A80251" w:rsidRPr="0083111E" w:rsidRDefault="00A80251" w:rsidP="0083111E">
      <w:pPr>
        <w:pStyle w:val="MB-Body"/>
        <w:numPr>
          <w:ilvl w:val="1"/>
          <w:numId w:val="9"/>
        </w:numPr>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14:paraId="2019C570" w14:textId="77777777" w:rsidR="006C171B" w:rsidRPr="0083111E" w:rsidRDefault="006C171B" w:rsidP="0083111E">
      <w:pPr>
        <w:pStyle w:val="MB-Body"/>
        <w:jc w:val="both"/>
        <w:rPr>
          <w:sz w:val="24"/>
          <w:szCs w:val="24"/>
        </w:rPr>
      </w:pPr>
    </w:p>
    <w:p w14:paraId="17B81D5A" w14:textId="77777777" w:rsidR="006C171B" w:rsidRPr="0083111E" w:rsidRDefault="006C171B" w:rsidP="0083111E">
      <w:pPr>
        <w:pStyle w:val="MB-Body"/>
        <w:numPr>
          <w:ilvl w:val="0"/>
          <w:numId w:val="9"/>
        </w:numPr>
        <w:jc w:val="both"/>
        <w:rPr>
          <w:sz w:val="24"/>
          <w:szCs w:val="24"/>
        </w:rPr>
      </w:pPr>
      <w:r w:rsidRPr="0083111E">
        <w:rPr>
          <w:sz w:val="24"/>
          <w:szCs w:val="24"/>
        </w:rPr>
        <w:t xml:space="preserve">In order to comply with </w:t>
      </w:r>
      <w:r w:rsidR="00A80251" w:rsidRPr="0083111E">
        <w:rPr>
          <w:sz w:val="24"/>
          <w:szCs w:val="24"/>
        </w:rPr>
        <w:t>our</w:t>
      </w:r>
      <w:r w:rsidRPr="0083111E">
        <w:rPr>
          <w:sz w:val="24"/>
          <w:szCs w:val="24"/>
        </w:rPr>
        <w:t xml:space="preserve"> legal obligations this practice may send data to NHS Digital when directed by the Secretary of State for Health under the Health and Social Care Act 2012;</w:t>
      </w:r>
    </w:p>
    <w:p w14:paraId="0D4ABA00" w14:textId="77777777" w:rsidR="006C171B" w:rsidRPr="0083111E" w:rsidRDefault="006C171B" w:rsidP="0083111E">
      <w:pPr>
        <w:pStyle w:val="MB-Body"/>
        <w:jc w:val="both"/>
        <w:rPr>
          <w:sz w:val="24"/>
          <w:szCs w:val="24"/>
        </w:rPr>
      </w:pPr>
    </w:p>
    <w:p w14:paraId="06CE3D3D" w14:textId="77777777" w:rsidR="006C171B" w:rsidRPr="0083111E" w:rsidRDefault="006C171B" w:rsidP="0083111E">
      <w:pPr>
        <w:pStyle w:val="MB-Body"/>
        <w:numPr>
          <w:ilvl w:val="0"/>
          <w:numId w:val="9"/>
        </w:numPr>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r w:rsidR="00A80251" w:rsidRPr="0083111E">
        <w:rPr>
          <w:sz w:val="24"/>
          <w:szCs w:val="24"/>
        </w:rPr>
        <w:t>.</w:t>
      </w:r>
    </w:p>
    <w:p w14:paraId="29E2FF9A" w14:textId="77777777" w:rsidR="003A0677" w:rsidRDefault="003A0677" w:rsidP="00431E46">
      <w:pPr>
        <w:pStyle w:val="MBHeader02"/>
        <w:rPr>
          <w:rFonts w:eastAsia="Arial" w:cs="Arial"/>
          <w:color w:val="231F20"/>
          <w:sz w:val="19"/>
          <w:szCs w:val="19"/>
          <w:lang w:val="en-US"/>
        </w:rPr>
      </w:pPr>
    </w:p>
    <w:p w14:paraId="047470A5" w14:textId="77777777" w:rsidR="003A0677" w:rsidRDefault="003A0677" w:rsidP="00431E46">
      <w:pPr>
        <w:pStyle w:val="MBHeader02"/>
        <w:rPr>
          <w:rFonts w:eastAsia="Arial" w:cs="Arial"/>
          <w:color w:val="231F20"/>
          <w:sz w:val="19"/>
          <w:szCs w:val="19"/>
          <w:lang w:val="en-US"/>
        </w:rPr>
      </w:pPr>
    </w:p>
    <w:p w14:paraId="0212182D" w14:textId="77777777" w:rsidR="003A0677" w:rsidRDefault="003A0677" w:rsidP="00431E46">
      <w:pPr>
        <w:pStyle w:val="MBHeader02"/>
        <w:rPr>
          <w:rFonts w:eastAsia="Arial" w:cs="Arial"/>
          <w:color w:val="231F20"/>
          <w:sz w:val="19"/>
          <w:szCs w:val="19"/>
          <w:lang w:val="en-US"/>
        </w:rPr>
      </w:pPr>
    </w:p>
    <w:p w14:paraId="0B362C99" w14:textId="77777777" w:rsidR="003A0677" w:rsidRDefault="003A0677" w:rsidP="00431E46">
      <w:pPr>
        <w:pStyle w:val="MBHeader02"/>
        <w:rPr>
          <w:rFonts w:eastAsia="Arial" w:cs="Arial"/>
          <w:color w:val="231F20"/>
          <w:sz w:val="19"/>
          <w:szCs w:val="19"/>
          <w:lang w:val="en-US"/>
        </w:rPr>
      </w:pPr>
    </w:p>
    <w:p w14:paraId="2F04A1E8" w14:textId="77777777" w:rsidR="003A0677" w:rsidRDefault="003A0677" w:rsidP="00431E46">
      <w:pPr>
        <w:pStyle w:val="MBHeader02"/>
        <w:rPr>
          <w:rFonts w:eastAsia="Arial" w:cs="Arial"/>
          <w:color w:val="231F20"/>
          <w:sz w:val="19"/>
          <w:szCs w:val="19"/>
          <w:lang w:val="en-US"/>
        </w:rPr>
      </w:pPr>
    </w:p>
    <w:p w14:paraId="2F3F70AE" w14:textId="77777777" w:rsidR="00431E46" w:rsidRPr="007C52D2" w:rsidRDefault="00431E46" w:rsidP="00431E46">
      <w:pPr>
        <w:pStyle w:val="MBHeader02"/>
        <w:rPr>
          <w:color w:val="215868" w:themeColor="accent5" w:themeShade="80"/>
        </w:rPr>
      </w:pPr>
      <w:r w:rsidRPr="007C52D2">
        <w:rPr>
          <w:color w:val="215868" w:themeColor="accent5" w:themeShade="80"/>
        </w:rPr>
        <w:lastRenderedPageBreak/>
        <w:t xml:space="preserve">How can you </w:t>
      </w:r>
      <w:r w:rsidR="00A7440B" w:rsidRPr="007C52D2">
        <w:rPr>
          <w:color w:val="215868" w:themeColor="accent5" w:themeShade="80"/>
        </w:rPr>
        <w:t xml:space="preserve">access </w:t>
      </w:r>
      <w:r w:rsidRPr="007C52D2">
        <w:rPr>
          <w:color w:val="215868" w:themeColor="accent5" w:themeShade="80"/>
        </w:rPr>
        <w:t>and correct your personal information at our practice?</w:t>
      </w:r>
    </w:p>
    <w:p w14:paraId="2FD292B6" w14:textId="77777777" w:rsidR="00431E46" w:rsidRPr="0083111E" w:rsidRDefault="00431E46" w:rsidP="0083111E">
      <w:pPr>
        <w:pStyle w:val="MB-Body"/>
        <w:jc w:val="both"/>
        <w:rPr>
          <w:sz w:val="24"/>
          <w:szCs w:val="24"/>
        </w:rPr>
      </w:pPr>
      <w:r w:rsidRPr="0083111E">
        <w:rPr>
          <w:sz w:val="24"/>
          <w:szCs w:val="24"/>
        </w:rPr>
        <w:t>You have the right to request access to, and correction of, your personal information.</w:t>
      </w:r>
    </w:p>
    <w:p w14:paraId="3C531F3E" w14:textId="77777777" w:rsidR="00431E46" w:rsidRPr="0083111E" w:rsidRDefault="00431E46" w:rsidP="0083111E">
      <w:pPr>
        <w:pStyle w:val="MB-Body"/>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w:t>
      </w:r>
      <w:r w:rsidR="007C52D2" w:rsidRPr="0083111E">
        <w:rPr>
          <w:sz w:val="24"/>
          <w:szCs w:val="24"/>
        </w:rPr>
        <w:t xml:space="preserve">  Please write to;</w:t>
      </w:r>
    </w:p>
    <w:p w14:paraId="2EE4FEBA" w14:textId="77777777" w:rsidR="004B4032" w:rsidRPr="003A0677" w:rsidRDefault="004B4032" w:rsidP="0083111E">
      <w:pPr>
        <w:pStyle w:val="ListParagraph"/>
        <w:jc w:val="both"/>
        <w:rPr>
          <w:rFonts w:ascii="Arial" w:hAnsi="Arial" w:cs="Arial"/>
          <w:sz w:val="24"/>
          <w:szCs w:val="24"/>
        </w:rPr>
      </w:pPr>
      <w:r w:rsidRPr="003A0677">
        <w:rPr>
          <w:rFonts w:ascii="Arial" w:hAnsi="Arial" w:cs="Arial"/>
          <w:sz w:val="24"/>
          <w:szCs w:val="24"/>
        </w:rPr>
        <w:t xml:space="preserve">Lynne Neal </w:t>
      </w:r>
    </w:p>
    <w:p w14:paraId="5362D4F3" w14:textId="220CF54C" w:rsidR="007C52D2" w:rsidRPr="003A0677" w:rsidRDefault="004B4032" w:rsidP="0083111E">
      <w:pPr>
        <w:pStyle w:val="ListParagraph"/>
        <w:jc w:val="both"/>
        <w:rPr>
          <w:rFonts w:ascii="Arial" w:hAnsi="Arial" w:cs="Arial"/>
          <w:sz w:val="24"/>
          <w:szCs w:val="24"/>
        </w:rPr>
      </w:pPr>
      <w:r w:rsidRPr="003A0677">
        <w:rPr>
          <w:rFonts w:ascii="Arial" w:hAnsi="Arial" w:cs="Arial"/>
          <w:sz w:val="24"/>
          <w:szCs w:val="24"/>
        </w:rPr>
        <w:t>Practice Manager</w:t>
      </w:r>
    </w:p>
    <w:p w14:paraId="11905934" w14:textId="1FCEC414" w:rsidR="007C52D2" w:rsidRDefault="004B4032" w:rsidP="0083111E">
      <w:pPr>
        <w:pStyle w:val="ListParagraph"/>
        <w:jc w:val="both"/>
        <w:rPr>
          <w:rFonts w:ascii="Arial" w:hAnsi="Arial" w:cs="Arial"/>
          <w:sz w:val="24"/>
          <w:szCs w:val="24"/>
        </w:rPr>
      </w:pPr>
      <w:r>
        <w:rPr>
          <w:rFonts w:ascii="Arial" w:hAnsi="Arial" w:cs="Arial"/>
          <w:sz w:val="24"/>
          <w:szCs w:val="24"/>
        </w:rPr>
        <w:t>Saint Vincent Medical Centre</w:t>
      </w:r>
    </w:p>
    <w:p w14:paraId="662B2246" w14:textId="22827F9C" w:rsidR="004B4032" w:rsidRDefault="004B4032" w:rsidP="0083111E">
      <w:pPr>
        <w:pStyle w:val="ListParagraph"/>
        <w:jc w:val="both"/>
        <w:rPr>
          <w:rFonts w:ascii="Arial" w:hAnsi="Arial" w:cs="Arial"/>
          <w:sz w:val="24"/>
          <w:szCs w:val="24"/>
        </w:rPr>
      </w:pPr>
      <w:r>
        <w:rPr>
          <w:rFonts w:ascii="Arial" w:hAnsi="Arial" w:cs="Arial"/>
          <w:sz w:val="24"/>
          <w:szCs w:val="24"/>
        </w:rPr>
        <w:t>77 Thorne Road</w:t>
      </w:r>
    </w:p>
    <w:p w14:paraId="5A44F547" w14:textId="0438F4A7" w:rsidR="004B4032" w:rsidRDefault="004B4032" w:rsidP="0083111E">
      <w:pPr>
        <w:pStyle w:val="ListParagraph"/>
        <w:jc w:val="both"/>
        <w:rPr>
          <w:rFonts w:ascii="Arial" w:hAnsi="Arial" w:cs="Arial"/>
          <w:sz w:val="24"/>
          <w:szCs w:val="24"/>
        </w:rPr>
      </w:pPr>
      <w:r>
        <w:rPr>
          <w:rFonts w:ascii="Arial" w:hAnsi="Arial" w:cs="Arial"/>
          <w:sz w:val="24"/>
          <w:szCs w:val="24"/>
        </w:rPr>
        <w:t>Doncaster</w:t>
      </w:r>
    </w:p>
    <w:p w14:paraId="03663CD9" w14:textId="180E5767" w:rsidR="004B4032" w:rsidRDefault="004B4032" w:rsidP="0083111E">
      <w:pPr>
        <w:pStyle w:val="ListParagraph"/>
        <w:jc w:val="both"/>
        <w:rPr>
          <w:rFonts w:ascii="Arial" w:hAnsi="Arial" w:cs="Arial"/>
          <w:sz w:val="24"/>
          <w:szCs w:val="24"/>
        </w:rPr>
      </w:pPr>
      <w:r>
        <w:rPr>
          <w:rFonts w:ascii="Arial" w:hAnsi="Arial" w:cs="Arial"/>
          <w:sz w:val="24"/>
          <w:szCs w:val="24"/>
        </w:rPr>
        <w:t>DN1 2ET</w:t>
      </w:r>
    </w:p>
    <w:p w14:paraId="33ACC826" w14:textId="77777777" w:rsidR="003A0677" w:rsidRDefault="003A0677" w:rsidP="0083111E">
      <w:pPr>
        <w:pStyle w:val="ListParagraph"/>
        <w:jc w:val="both"/>
        <w:rPr>
          <w:rFonts w:ascii="Arial" w:hAnsi="Arial" w:cs="Arial"/>
          <w:sz w:val="24"/>
          <w:szCs w:val="24"/>
        </w:rPr>
      </w:pPr>
    </w:p>
    <w:p w14:paraId="06873692" w14:textId="54F20C29" w:rsidR="003A0677" w:rsidRDefault="003A0677" w:rsidP="0083111E">
      <w:pPr>
        <w:pStyle w:val="ListParagraph"/>
        <w:jc w:val="both"/>
        <w:rPr>
          <w:rFonts w:ascii="Arial" w:hAnsi="Arial" w:cs="Arial"/>
          <w:sz w:val="24"/>
          <w:szCs w:val="24"/>
        </w:rPr>
      </w:pPr>
      <w:r>
        <w:rPr>
          <w:rFonts w:ascii="Arial" w:hAnsi="Arial" w:cs="Arial"/>
          <w:sz w:val="24"/>
          <w:szCs w:val="24"/>
        </w:rPr>
        <w:t>We would expect to be able to action access requests within 2 weeks of a request being received.</w:t>
      </w:r>
    </w:p>
    <w:p w14:paraId="0C452D93" w14:textId="77777777" w:rsidR="003A0677" w:rsidRPr="0083111E" w:rsidRDefault="003A0677" w:rsidP="0083111E">
      <w:pPr>
        <w:pStyle w:val="ListParagraph"/>
        <w:jc w:val="both"/>
        <w:rPr>
          <w:rFonts w:ascii="Arial" w:hAnsi="Arial" w:cs="Arial"/>
          <w:sz w:val="24"/>
          <w:szCs w:val="24"/>
        </w:rPr>
      </w:pPr>
    </w:p>
    <w:p w14:paraId="4073A180" w14:textId="77777777" w:rsidR="00431E46" w:rsidRPr="0083111E" w:rsidRDefault="00431E46" w:rsidP="0083111E">
      <w:pPr>
        <w:pStyle w:val="MB-Body"/>
        <w:jc w:val="both"/>
        <w:rPr>
          <w:color w:val="CF1D21"/>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p>
    <w:p w14:paraId="5BBB3590" w14:textId="77777777" w:rsidR="003A0677" w:rsidRPr="003A0677" w:rsidRDefault="003A0677" w:rsidP="003A0677">
      <w:pPr>
        <w:pStyle w:val="ListParagraph"/>
        <w:jc w:val="both"/>
        <w:rPr>
          <w:rFonts w:ascii="Arial" w:hAnsi="Arial" w:cs="Arial"/>
          <w:sz w:val="24"/>
          <w:szCs w:val="24"/>
        </w:rPr>
      </w:pPr>
      <w:r w:rsidRPr="003A0677">
        <w:rPr>
          <w:rFonts w:ascii="Arial" w:hAnsi="Arial" w:cs="Arial"/>
          <w:sz w:val="24"/>
          <w:szCs w:val="24"/>
        </w:rPr>
        <w:t xml:space="preserve">Lynne Neal </w:t>
      </w:r>
    </w:p>
    <w:p w14:paraId="3802BE10" w14:textId="77777777" w:rsidR="003A0677" w:rsidRPr="003A0677" w:rsidRDefault="003A0677" w:rsidP="003A0677">
      <w:pPr>
        <w:pStyle w:val="ListParagraph"/>
        <w:jc w:val="both"/>
        <w:rPr>
          <w:rFonts w:ascii="Arial" w:hAnsi="Arial" w:cs="Arial"/>
          <w:sz w:val="24"/>
          <w:szCs w:val="24"/>
        </w:rPr>
      </w:pPr>
      <w:r w:rsidRPr="003A0677">
        <w:rPr>
          <w:rFonts w:ascii="Arial" w:hAnsi="Arial" w:cs="Arial"/>
          <w:sz w:val="24"/>
          <w:szCs w:val="24"/>
        </w:rPr>
        <w:t>Practice Manager</w:t>
      </w:r>
    </w:p>
    <w:p w14:paraId="5C42431A" w14:textId="77777777" w:rsidR="003A0677" w:rsidRDefault="003A0677" w:rsidP="003A0677">
      <w:pPr>
        <w:pStyle w:val="ListParagraph"/>
        <w:jc w:val="both"/>
        <w:rPr>
          <w:rFonts w:ascii="Arial" w:hAnsi="Arial" w:cs="Arial"/>
          <w:sz w:val="24"/>
          <w:szCs w:val="24"/>
        </w:rPr>
      </w:pPr>
      <w:r>
        <w:rPr>
          <w:rFonts w:ascii="Arial" w:hAnsi="Arial" w:cs="Arial"/>
          <w:sz w:val="24"/>
          <w:szCs w:val="24"/>
        </w:rPr>
        <w:t>Saint Vincent Medical Centre</w:t>
      </w:r>
    </w:p>
    <w:p w14:paraId="75152DBC" w14:textId="77777777" w:rsidR="003A0677" w:rsidRDefault="003A0677" w:rsidP="003A0677">
      <w:pPr>
        <w:pStyle w:val="ListParagraph"/>
        <w:jc w:val="both"/>
        <w:rPr>
          <w:rFonts w:ascii="Arial" w:hAnsi="Arial" w:cs="Arial"/>
          <w:sz w:val="24"/>
          <w:szCs w:val="24"/>
        </w:rPr>
      </w:pPr>
      <w:r>
        <w:rPr>
          <w:rFonts w:ascii="Arial" w:hAnsi="Arial" w:cs="Arial"/>
          <w:sz w:val="24"/>
          <w:szCs w:val="24"/>
        </w:rPr>
        <w:t>77 Thorne Road</w:t>
      </w:r>
    </w:p>
    <w:p w14:paraId="488877B6" w14:textId="77777777" w:rsidR="003A0677" w:rsidRDefault="003A0677" w:rsidP="003A0677">
      <w:pPr>
        <w:pStyle w:val="ListParagraph"/>
        <w:jc w:val="both"/>
        <w:rPr>
          <w:rFonts w:ascii="Arial" w:hAnsi="Arial" w:cs="Arial"/>
          <w:sz w:val="24"/>
          <w:szCs w:val="24"/>
        </w:rPr>
      </w:pPr>
      <w:r>
        <w:rPr>
          <w:rFonts w:ascii="Arial" w:hAnsi="Arial" w:cs="Arial"/>
          <w:sz w:val="24"/>
          <w:szCs w:val="24"/>
        </w:rPr>
        <w:t>Doncaster</w:t>
      </w:r>
    </w:p>
    <w:p w14:paraId="3665690B" w14:textId="77777777" w:rsidR="003A0677" w:rsidRDefault="003A0677" w:rsidP="003A0677">
      <w:pPr>
        <w:pStyle w:val="ListParagraph"/>
        <w:jc w:val="both"/>
        <w:rPr>
          <w:rFonts w:ascii="Arial" w:hAnsi="Arial" w:cs="Arial"/>
          <w:sz w:val="24"/>
          <w:szCs w:val="24"/>
        </w:rPr>
      </w:pPr>
      <w:r>
        <w:rPr>
          <w:rFonts w:ascii="Arial" w:hAnsi="Arial" w:cs="Arial"/>
          <w:sz w:val="24"/>
          <w:szCs w:val="24"/>
        </w:rPr>
        <w:t>DN1 2ET</w:t>
      </w:r>
    </w:p>
    <w:p w14:paraId="6B7BA25C" w14:textId="77777777" w:rsidR="003A0677" w:rsidRDefault="003A0677" w:rsidP="003A0677">
      <w:pPr>
        <w:pStyle w:val="ListParagraph"/>
        <w:jc w:val="both"/>
        <w:rPr>
          <w:rFonts w:ascii="Arial" w:hAnsi="Arial" w:cs="Arial"/>
          <w:sz w:val="24"/>
          <w:szCs w:val="24"/>
        </w:rPr>
      </w:pPr>
    </w:p>
    <w:p w14:paraId="01109BB0" w14:textId="77777777" w:rsidR="003A0677" w:rsidRDefault="003A0677" w:rsidP="003A0677">
      <w:pPr>
        <w:pStyle w:val="ListParagraph"/>
        <w:jc w:val="both"/>
        <w:rPr>
          <w:rFonts w:ascii="Arial" w:hAnsi="Arial" w:cs="Arial"/>
          <w:sz w:val="24"/>
          <w:szCs w:val="24"/>
        </w:rPr>
      </w:pPr>
      <w:r>
        <w:rPr>
          <w:rFonts w:ascii="Arial" w:hAnsi="Arial" w:cs="Arial"/>
          <w:sz w:val="24"/>
          <w:szCs w:val="24"/>
        </w:rPr>
        <w:t>We would expect to be able to action access requests within 2 weeks of a request being received.</w:t>
      </w:r>
    </w:p>
    <w:p w14:paraId="39EF77B8" w14:textId="77777777" w:rsidR="006C171B" w:rsidRPr="007C52D2" w:rsidRDefault="00E3126B" w:rsidP="00A7440B">
      <w:pPr>
        <w:pStyle w:val="MBHeader02"/>
        <w:rPr>
          <w:color w:val="215868" w:themeColor="accent5" w:themeShade="80"/>
        </w:rPr>
      </w:pPr>
      <w:r w:rsidRPr="007C52D2">
        <w:rPr>
          <w:color w:val="215868" w:themeColor="accent5" w:themeShade="80"/>
        </w:rPr>
        <w:t>Retention periods</w:t>
      </w:r>
    </w:p>
    <w:p w14:paraId="32D09E8B" w14:textId="77777777" w:rsidR="00A7440B" w:rsidRPr="0083111E" w:rsidRDefault="00E3126B" w:rsidP="0083111E">
      <w:pPr>
        <w:pStyle w:val="MB-Body"/>
        <w:jc w:val="both"/>
        <w:rPr>
          <w:sz w:val="24"/>
          <w:szCs w:val="24"/>
        </w:rPr>
      </w:pPr>
      <w:r w:rsidRPr="0083111E">
        <w:rPr>
          <w:sz w:val="24"/>
          <w:szCs w:val="24"/>
        </w:rPr>
        <w:t>GP records are retained until death</w:t>
      </w:r>
      <w:r w:rsidR="00A80251" w:rsidRPr="0083111E">
        <w:rPr>
          <w:sz w:val="24"/>
          <w:szCs w:val="24"/>
        </w:rPr>
        <w:t xml:space="preserve"> or until such time that a patient de-registers from the practice.  </w:t>
      </w:r>
    </w:p>
    <w:p w14:paraId="085F0607" w14:textId="77777777" w:rsidR="00431E46" w:rsidRPr="007C52D2" w:rsidRDefault="00431E46" w:rsidP="00431E46">
      <w:pPr>
        <w:pStyle w:val="MBHeader02"/>
        <w:rPr>
          <w:color w:val="215868" w:themeColor="accent5" w:themeShade="80"/>
        </w:rPr>
      </w:pPr>
      <w:r w:rsidRPr="007C52D2">
        <w:rPr>
          <w:color w:val="215868" w:themeColor="accent5" w:themeShade="80"/>
        </w:rPr>
        <w:t>How can you lodge a privacy-related complaint, and how will the complaint be handled at our practice?</w:t>
      </w:r>
    </w:p>
    <w:p w14:paraId="4076F19E" w14:textId="77777777" w:rsidR="00431E46" w:rsidRPr="0083111E" w:rsidRDefault="00431E46" w:rsidP="0083111E">
      <w:pPr>
        <w:pStyle w:val="MB-Body"/>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p>
    <w:p w14:paraId="75315094" w14:textId="77777777" w:rsidR="003A0677" w:rsidRPr="003A0677" w:rsidRDefault="003A0677" w:rsidP="003A0677">
      <w:pPr>
        <w:pStyle w:val="ListParagraph"/>
        <w:jc w:val="both"/>
        <w:rPr>
          <w:rFonts w:ascii="Arial" w:hAnsi="Arial" w:cs="Arial"/>
          <w:sz w:val="24"/>
          <w:szCs w:val="24"/>
        </w:rPr>
      </w:pPr>
      <w:r w:rsidRPr="003A0677">
        <w:rPr>
          <w:rFonts w:ascii="Arial" w:hAnsi="Arial" w:cs="Arial"/>
          <w:sz w:val="24"/>
          <w:szCs w:val="24"/>
        </w:rPr>
        <w:t xml:space="preserve">Lynne Neal </w:t>
      </w:r>
    </w:p>
    <w:p w14:paraId="7FED2CF5" w14:textId="77777777" w:rsidR="003A0677" w:rsidRPr="003A0677" w:rsidRDefault="003A0677" w:rsidP="003A0677">
      <w:pPr>
        <w:pStyle w:val="ListParagraph"/>
        <w:jc w:val="both"/>
        <w:rPr>
          <w:rFonts w:ascii="Arial" w:hAnsi="Arial" w:cs="Arial"/>
          <w:sz w:val="24"/>
          <w:szCs w:val="24"/>
        </w:rPr>
      </w:pPr>
      <w:r w:rsidRPr="003A0677">
        <w:rPr>
          <w:rFonts w:ascii="Arial" w:hAnsi="Arial" w:cs="Arial"/>
          <w:sz w:val="24"/>
          <w:szCs w:val="24"/>
        </w:rPr>
        <w:t>Practice Manager</w:t>
      </w:r>
    </w:p>
    <w:p w14:paraId="48E2ADA9" w14:textId="77777777" w:rsidR="003A0677" w:rsidRDefault="003A0677" w:rsidP="003A0677">
      <w:pPr>
        <w:pStyle w:val="ListParagraph"/>
        <w:jc w:val="both"/>
        <w:rPr>
          <w:rFonts w:ascii="Arial" w:hAnsi="Arial" w:cs="Arial"/>
          <w:sz w:val="24"/>
          <w:szCs w:val="24"/>
        </w:rPr>
      </w:pPr>
      <w:r>
        <w:rPr>
          <w:rFonts w:ascii="Arial" w:hAnsi="Arial" w:cs="Arial"/>
          <w:sz w:val="24"/>
          <w:szCs w:val="24"/>
        </w:rPr>
        <w:t>Saint Vincent Medical Centre</w:t>
      </w:r>
    </w:p>
    <w:p w14:paraId="3B2D1392" w14:textId="77777777" w:rsidR="003A0677" w:rsidRDefault="003A0677" w:rsidP="003A0677">
      <w:pPr>
        <w:pStyle w:val="ListParagraph"/>
        <w:jc w:val="both"/>
        <w:rPr>
          <w:rFonts w:ascii="Arial" w:hAnsi="Arial" w:cs="Arial"/>
          <w:sz w:val="24"/>
          <w:szCs w:val="24"/>
        </w:rPr>
      </w:pPr>
      <w:r>
        <w:rPr>
          <w:rFonts w:ascii="Arial" w:hAnsi="Arial" w:cs="Arial"/>
          <w:sz w:val="24"/>
          <w:szCs w:val="24"/>
        </w:rPr>
        <w:t>77 Thorne Road</w:t>
      </w:r>
    </w:p>
    <w:p w14:paraId="4B54A673" w14:textId="77777777" w:rsidR="003A0677" w:rsidRDefault="003A0677" w:rsidP="003A0677">
      <w:pPr>
        <w:pStyle w:val="ListParagraph"/>
        <w:jc w:val="both"/>
        <w:rPr>
          <w:rFonts w:ascii="Arial" w:hAnsi="Arial" w:cs="Arial"/>
          <w:sz w:val="24"/>
          <w:szCs w:val="24"/>
        </w:rPr>
      </w:pPr>
      <w:r>
        <w:rPr>
          <w:rFonts w:ascii="Arial" w:hAnsi="Arial" w:cs="Arial"/>
          <w:sz w:val="24"/>
          <w:szCs w:val="24"/>
        </w:rPr>
        <w:t>Doncaster</w:t>
      </w:r>
    </w:p>
    <w:p w14:paraId="09825E86" w14:textId="77777777" w:rsidR="003A0677" w:rsidRDefault="003A0677" w:rsidP="003A0677">
      <w:pPr>
        <w:pStyle w:val="ListParagraph"/>
        <w:jc w:val="both"/>
        <w:rPr>
          <w:rFonts w:ascii="Arial" w:hAnsi="Arial" w:cs="Arial"/>
          <w:sz w:val="24"/>
          <w:szCs w:val="24"/>
        </w:rPr>
      </w:pPr>
      <w:r>
        <w:rPr>
          <w:rFonts w:ascii="Arial" w:hAnsi="Arial" w:cs="Arial"/>
          <w:sz w:val="24"/>
          <w:szCs w:val="24"/>
        </w:rPr>
        <w:t>DN1 2ET</w:t>
      </w:r>
    </w:p>
    <w:p w14:paraId="6970FEDD" w14:textId="77777777" w:rsidR="003A0677" w:rsidRDefault="003A0677" w:rsidP="003A0677">
      <w:pPr>
        <w:pStyle w:val="ListParagraph"/>
        <w:jc w:val="both"/>
        <w:rPr>
          <w:rFonts w:ascii="Arial" w:hAnsi="Arial" w:cs="Arial"/>
          <w:sz w:val="24"/>
          <w:szCs w:val="24"/>
        </w:rPr>
      </w:pPr>
    </w:p>
    <w:p w14:paraId="2EEE495D" w14:textId="77777777" w:rsidR="003A0677" w:rsidRDefault="003A0677" w:rsidP="003A0677">
      <w:pPr>
        <w:pStyle w:val="ListParagraph"/>
        <w:jc w:val="both"/>
        <w:rPr>
          <w:rFonts w:ascii="Arial" w:hAnsi="Arial" w:cs="Arial"/>
          <w:sz w:val="24"/>
          <w:szCs w:val="24"/>
        </w:rPr>
      </w:pPr>
      <w:r>
        <w:rPr>
          <w:rFonts w:ascii="Arial" w:hAnsi="Arial" w:cs="Arial"/>
          <w:sz w:val="24"/>
          <w:szCs w:val="24"/>
        </w:rPr>
        <w:t>We would expect to be able to action access requests within 2 weeks of a request being received.</w:t>
      </w:r>
    </w:p>
    <w:p w14:paraId="5FC3FF2C" w14:textId="77777777" w:rsidR="003A0677" w:rsidRDefault="003A0677" w:rsidP="003A0677">
      <w:pPr>
        <w:pStyle w:val="ListParagraph"/>
        <w:jc w:val="both"/>
        <w:rPr>
          <w:rFonts w:ascii="Arial" w:hAnsi="Arial" w:cs="Arial"/>
          <w:sz w:val="24"/>
          <w:szCs w:val="24"/>
        </w:rPr>
      </w:pPr>
    </w:p>
    <w:p w14:paraId="3DD2DADE" w14:textId="77777777" w:rsidR="00A80251" w:rsidRDefault="00431E46" w:rsidP="0083111E">
      <w:pPr>
        <w:pStyle w:val="MB-Body"/>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8" w:history="1">
        <w:r w:rsidRPr="0083111E">
          <w:rPr>
            <w:rStyle w:val="Hyperlink"/>
            <w:sz w:val="24"/>
            <w:szCs w:val="24"/>
          </w:rPr>
          <w:t>https://ico.org.uk/</w:t>
        </w:r>
      </w:hyperlink>
      <w:r w:rsidRPr="0083111E">
        <w:rPr>
          <w:sz w:val="24"/>
          <w:szCs w:val="24"/>
        </w:rPr>
        <w:t xml:space="preserve"> </w:t>
      </w:r>
      <w:r w:rsidR="00A7440B" w:rsidRPr="0083111E">
        <w:rPr>
          <w:sz w:val="24"/>
          <w:szCs w:val="24"/>
        </w:rPr>
        <w:t>or call the ICO</w:t>
      </w:r>
      <w:r w:rsidRPr="0083111E">
        <w:rPr>
          <w:sz w:val="24"/>
          <w:szCs w:val="24"/>
        </w:rPr>
        <w:t xml:space="preserve"> </w:t>
      </w:r>
      <w:r w:rsidR="00A7440B" w:rsidRPr="0083111E">
        <w:rPr>
          <w:sz w:val="24"/>
          <w:szCs w:val="24"/>
        </w:rPr>
        <w:t>on 0303 123 1113</w:t>
      </w:r>
      <w:r w:rsidR="00A7440B" w:rsidRPr="0083111E">
        <w:rPr>
          <w:color w:val="CF1D21"/>
          <w:sz w:val="24"/>
          <w:szCs w:val="24"/>
        </w:rPr>
        <w:t>.</w:t>
      </w:r>
    </w:p>
    <w:p w14:paraId="56B13ED0" w14:textId="467DD629" w:rsidR="006D4B6B" w:rsidRDefault="006D4B6B" w:rsidP="0083111E">
      <w:pPr>
        <w:pStyle w:val="MB-Body"/>
        <w:jc w:val="both"/>
        <w:rPr>
          <w:color w:val="000000" w:themeColor="text1"/>
          <w:sz w:val="30"/>
          <w:szCs w:val="30"/>
        </w:rPr>
      </w:pPr>
      <w:proofErr w:type="gramStart"/>
      <w:r w:rsidRPr="002C2D3B">
        <w:rPr>
          <w:color w:val="000000" w:themeColor="text1"/>
          <w:sz w:val="30"/>
          <w:szCs w:val="30"/>
        </w:rPr>
        <w:lastRenderedPageBreak/>
        <w:t>Your Electronic Health Record.</w:t>
      </w:r>
      <w:proofErr w:type="gramEnd"/>
    </w:p>
    <w:p w14:paraId="66EDF740" w14:textId="630CB93A" w:rsidR="002C2D3B" w:rsidRDefault="002C2D3B" w:rsidP="0083111E">
      <w:pPr>
        <w:pStyle w:val="MB-Body"/>
        <w:jc w:val="both"/>
        <w:rPr>
          <w:color w:val="000000" w:themeColor="text1"/>
          <w:sz w:val="24"/>
          <w:szCs w:val="24"/>
        </w:rPr>
      </w:pPr>
      <w:r w:rsidRPr="002C2D3B">
        <w:rPr>
          <w:color w:val="000000" w:themeColor="text1"/>
          <w:sz w:val="24"/>
          <w:szCs w:val="24"/>
        </w:rPr>
        <w:t xml:space="preserve">This </w:t>
      </w:r>
      <w:r>
        <w:rPr>
          <w:color w:val="000000" w:themeColor="text1"/>
          <w:sz w:val="24"/>
          <w:szCs w:val="24"/>
        </w:rPr>
        <w:t xml:space="preserve">practice uses computer software called </w:t>
      </w:r>
      <w:proofErr w:type="spellStart"/>
      <w:r>
        <w:rPr>
          <w:color w:val="000000" w:themeColor="text1"/>
          <w:sz w:val="24"/>
          <w:szCs w:val="24"/>
        </w:rPr>
        <w:t>SystmOne</w:t>
      </w:r>
      <w:proofErr w:type="spellEnd"/>
      <w:r>
        <w:rPr>
          <w:color w:val="000000" w:themeColor="text1"/>
          <w:sz w:val="24"/>
          <w:szCs w:val="24"/>
        </w:rPr>
        <w:t xml:space="preserve"> to maintain your electronic medical record.  </w:t>
      </w:r>
      <w:proofErr w:type="spellStart"/>
      <w:r>
        <w:rPr>
          <w:color w:val="000000" w:themeColor="text1"/>
          <w:sz w:val="24"/>
          <w:szCs w:val="24"/>
        </w:rPr>
        <w:t>SystmOne</w:t>
      </w:r>
      <w:proofErr w:type="spellEnd"/>
      <w:r>
        <w:rPr>
          <w:color w:val="000000" w:themeColor="text1"/>
          <w:sz w:val="24"/>
          <w:szCs w:val="24"/>
        </w:rPr>
        <w:t xml:space="preserve"> is widely used across the NHS and care </w:t>
      </w:r>
      <w:proofErr w:type="spellStart"/>
      <w:r>
        <w:rPr>
          <w:color w:val="000000" w:themeColor="text1"/>
          <w:sz w:val="24"/>
          <w:szCs w:val="24"/>
        </w:rPr>
        <w:t>organisations</w:t>
      </w:r>
      <w:proofErr w:type="spellEnd"/>
      <w:r>
        <w:rPr>
          <w:color w:val="000000" w:themeColor="text1"/>
          <w:sz w:val="24"/>
          <w:szCs w:val="24"/>
        </w:rPr>
        <w:t xml:space="preserve">.  Your record may contain contributions from various health and social care </w:t>
      </w:r>
      <w:proofErr w:type="spellStart"/>
      <w:r>
        <w:rPr>
          <w:color w:val="000000" w:themeColor="text1"/>
          <w:sz w:val="24"/>
          <w:szCs w:val="24"/>
        </w:rPr>
        <w:t>organisations</w:t>
      </w:r>
      <w:proofErr w:type="spellEnd"/>
      <w:r>
        <w:rPr>
          <w:color w:val="000000" w:themeColor="text1"/>
          <w:sz w:val="24"/>
          <w:szCs w:val="24"/>
        </w:rPr>
        <w:t xml:space="preserve"> involved in your care.</w:t>
      </w:r>
    </w:p>
    <w:p w14:paraId="7A2ACF7E" w14:textId="4EEBB8A8" w:rsidR="002C2D3B" w:rsidRDefault="002C2D3B" w:rsidP="0083111E">
      <w:pPr>
        <w:pStyle w:val="MB-Body"/>
        <w:jc w:val="both"/>
        <w:rPr>
          <w:color w:val="000000" w:themeColor="text1"/>
          <w:sz w:val="24"/>
          <w:szCs w:val="24"/>
        </w:rPr>
      </w:pPr>
      <w:proofErr w:type="spellStart"/>
      <w:r>
        <w:rPr>
          <w:color w:val="000000" w:themeColor="text1"/>
          <w:sz w:val="24"/>
          <w:szCs w:val="24"/>
        </w:rPr>
        <w:t>Organisations</w:t>
      </w:r>
      <w:proofErr w:type="spellEnd"/>
      <w:r>
        <w:rPr>
          <w:color w:val="000000" w:themeColor="text1"/>
          <w:sz w:val="24"/>
          <w:szCs w:val="24"/>
        </w:rPr>
        <w:t xml:space="preserve"> using </w:t>
      </w:r>
      <w:proofErr w:type="spellStart"/>
      <w:r>
        <w:rPr>
          <w:color w:val="000000" w:themeColor="text1"/>
          <w:sz w:val="24"/>
          <w:szCs w:val="24"/>
        </w:rPr>
        <w:t>SystmOne</w:t>
      </w:r>
      <w:proofErr w:type="spellEnd"/>
      <w:r>
        <w:rPr>
          <w:color w:val="000000" w:themeColor="text1"/>
          <w:sz w:val="24"/>
          <w:szCs w:val="24"/>
        </w:rPr>
        <w:t xml:space="preserve"> can access your medical records if you give them permission.</w:t>
      </w:r>
    </w:p>
    <w:p w14:paraId="6CB4D7E3" w14:textId="5D2DFF1E" w:rsidR="00AD5391" w:rsidRDefault="00AD5391" w:rsidP="0083111E">
      <w:pPr>
        <w:pStyle w:val="MB-Body"/>
        <w:jc w:val="both"/>
        <w:rPr>
          <w:color w:val="000000" w:themeColor="text1"/>
          <w:sz w:val="24"/>
          <w:szCs w:val="24"/>
        </w:rPr>
      </w:pPr>
      <w:r>
        <w:rPr>
          <w:color w:val="000000" w:themeColor="text1"/>
          <w:sz w:val="24"/>
          <w:szCs w:val="24"/>
        </w:rPr>
        <w:t>GP Practices</w:t>
      </w:r>
      <w:r w:rsidR="00EA3A8C">
        <w:rPr>
          <w:color w:val="000000" w:themeColor="text1"/>
          <w:sz w:val="24"/>
          <w:szCs w:val="24"/>
        </w:rPr>
        <w:t xml:space="preserve"> are now the ‘data controllers’ of your electronic medical record, therefore we</w:t>
      </w:r>
      <w:r>
        <w:rPr>
          <w:color w:val="000000" w:themeColor="text1"/>
          <w:sz w:val="24"/>
          <w:szCs w:val="24"/>
        </w:rPr>
        <w:t xml:space="preserve"> have to choose who we allow and</w:t>
      </w:r>
      <w:r w:rsidR="00EA3A8C">
        <w:rPr>
          <w:color w:val="000000" w:themeColor="text1"/>
          <w:sz w:val="24"/>
          <w:szCs w:val="24"/>
        </w:rPr>
        <w:t>,</w:t>
      </w:r>
      <w:r>
        <w:rPr>
          <w:color w:val="000000" w:themeColor="text1"/>
          <w:sz w:val="24"/>
          <w:szCs w:val="24"/>
        </w:rPr>
        <w:t xml:space="preserve"> how we allow access to your </w:t>
      </w:r>
      <w:proofErr w:type="spellStart"/>
      <w:r>
        <w:rPr>
          <w:color w:val="000000" w:themeColor="text1"/>
          <w:sz w:val="24"/>
          <w:szCs w:val="24"/>
        </w:rPr>
        <w:t>SystmOne</w:t>
      </w:r>
      <w:proofErr w:type="spellEnd"/>
      <w:r>
        <w:rPr>
          <w:color w:val="000000" w:themeColor="text1"/>
          <w:sz w:val="24"/>
          <w:szCs w:val="24"/>
        </w:rPr>
        <w:t xml:space="preserve"> electronic record.  There are </w:t>
      </w:r>
      <w:r w:rsidR="00EA3A8C">
        <w:rPr>
          <w:color w:val="000000" w:themeColor="text1"/>
          <w:sz w:val="24"/>
          <w:szCs w:val="24"/>
        </w:rPr>
        <w:t>2</w:t>
      </w:r>
      <w:r>
        <w:rPr>
          <w:color w:val="000000" w:themeColor="text1"/>
          <w:sz w:val="24"/>
          <w:szCs w:val="24"/>
        </w:rPr>
        <w:t xml:space="preserve"> choices</w:t>
      </w:r>
      <w:r w:rsidR="00E00891">
        <w:rPr>
          <w:color w:val="000000" w:themeColor="text1"/>
          <w:sz w:val="24"/>
          <w:szCs w:val="24"/>
        </w:rPr>
        <w:t>:-</w:t>
      </w:r>
    </w:p>
    <w:p w14:paraId="524147D9" w14:textId="7647B98F" w:rsidR="00E00891" w:rsidRPr="00EA3A8C" w:rsidRDefault="00E00891" w:rsidP="0083111E">
      <w:pPr>
        <w:pStyle w:val="MB-Body"/>
        <w:jc w:val="both"/>
        <w:rPr>
          <w:b/>
          <w:color w:val="000000" w:themeColor="text1"/>
          <w:sz w:val="24"/>
          <w:szCs w:val="24"/>
        </w:rPr>
      </w:pPr>
      <w:r w:rsidRPr="00EA3A8C">
        <w:rPr>
          <w:b/>
          <w:color w:val="000000" w:themeColor="text1"/>
          <w:sz w:val="24"/>
          <w:szCs w:val="24"/>
        </w:rPr>
        <w:t>1.</w:t>
      </w:r>
      <w:r w:rsidRPr="00EA3A8C">
        <w:rPr>
          <w:b/>
          <w:color w:val="000000" w:themeColor="text1"/>
          <w:sz w:val="24"/>
          <w:szCs w:val="24"/>
        </w:rPr>
        <w:tab/>
        <w:t xml:space="preserve">IMPLIED CONSENT  </w:t>
      </w:r>
    </w:p>
    <w:p w14:paraId="0DBEC1E6" w14:textId="410A7E1E" w:rsidR="00E00891" w:rsidRDefault="00E00891" w:rsidP="00E00891">
      <w:pPr>
        <w:pStyle w:val="MB-Body"/>
        <w:ind w:left="720"/>
        <w:jc w:val="both"/>
        <w:rPr>
          <w:color w:val="000000" w:themeColor="text1"/>
          <w:sz w:val="24"/>
          <w:szCs w:val="24"/>
        </w:rPr>
      </w:pPr>
      <w:r>
        <w:rPr>
          <w:color w:val="000000" w:themeColor="text1"/>
          <w:sz w:val="24"/>
          <w:szCs w:val="24"/>
        </w:rPr>
        <w:t>This means that we assume that you are happy to share your detailed electronic health record to any</w:t>
      </w:r>
      <w:r w:rsidR="00EA3A8C">
        <w:rPr>
          <w:color w:val="000000" w:themeColor="text1"/>
          <w:sz w:val="24"/>
          <w:szCs w:val="24"/>
        </w:rPr>
        <w:t xml:space="preserve"> NHS and care </w:t>
      </w:r>
      <w:proofErr w:type="spellStart"/>
      <w:r w:rsidR="00EA3A8C">
        <w:rPr>
          <w:color w:val="000000" w:themeColor="text1"/>
          <w:sz w:val="24"/>
          <w:szCs w:val="24"/>
        </w:rPr>
        <w:t>organisation</w:t>
      </w:r>
      <w:proofErr w:type="spellEnd"/>
      <w:r>
        <w:rPr>
          <w:color w:val="000000" w:themeColor="text1"/>
          <w:sz w:val="24"/>
          <w:szCs w:val="24"/>
        </w:rPr>
        <w:t xml:space="preserve"> </w:t>
      </w:r>
      <w:r w:rsidR="00EA3A8C">
        <w:rPr>
          <w:color w:val="000000" w:themeColor="text1"/>
          <w:sz w:val="24"/>
          <w:szCs w:val="24"/>
        </w:rPr>
        <w:t>that</w:t>
      </w:r>
      <w:r>
        <w:rPr>
          <w:color w:val="000000" w:themeColor="text1"/>
          <w:sz w:val="24"/>
          <w:szCs w:val="24"/>
        </w:rPr>
        <w:t xml:space="preserve"> cares for you.</w:t>
      </w:r>
    </w:p>
    <w:p w14:paraId="51287741" w14:textId="30FB3FAE" w:rsidR="00E00891" w:rsidRPr="00EA3A8C" w:rsidRDefault="00E00891" w:rsidP="00E00891">
      <w:pPr>
        <w:pStyle w:val="MB-Body"/>
        <w:jc w:val="both"/>
        <w:rPr>
          <w:b/>
          <w:color w:val="000000" w:themeColor="text1"/>
          <w:sz w:val="24"/>
          <w:szCs w:val="24"/>
        </w:rPr>
      </w:pPr>
      <w:r w:rsidRPr="00EA3A8C">
        <w:rPr>
          <w:b/>
          <w:color w:val="000000" w:themeColor="text1"/>
          <w:sz w:val="24"/>
          <w:szCs w:val="24"/>
        </w:rPr>
        <w:t>2.</w:t>
      </w:r>
      <w:r w:rsidRPr="00EA3A8C">
        <w:rPr>
          <w:b/>
          <w:color w:val="000000" w:themeColor="text1"/>
          <w:sz w:val="24"/>
          <w:szCs w:val="24"/>
        </w:rPr>
        <w:tab/>
        <w:t>EXPLICIT CONSENT</w:t>
      </w:r>
    </w:p>
    <w:p w14:paraId="6520ED9E" w14:textId="43C6A9E1" w:rsidR="00E00891" w:rsidRDefault="00E00891" w:rsidP="00EA3A8C">
      <w:pPr>
        <w:pStyle w:val="MB-Body"/>
        <w:ind w:left="720"/>
        <w:jc w:val="both"/>
        <w:rPr>
          <w:color w:val="000000" w:themeColor="text1"/>
          <w:sz w:val="24"/>
          <w:szCs w:val="24"/>
        </w:rPr>
      </w:pPr>
      <w:r>
        <w:rPr>
          <w:color w:val="000000" w:themeColor="text1"/>
          <w:sz w:val="24"/>
          <w:szCs w:val="24"/>
        </w:rPr>
        <w:t>This means that we will obtain your explicit consent (permission) to share your detailed electronic health record to any</w:t>
      </w:r>
      <w:r w:rsidR="00EA3A8C" w:rsidRPr="00EA3A8C">
        <w:rPr>
          <w:color w:val="000000" w:themeColor="text1"/>
          <w:sz w:val="24"/>
          <w:szCs w:val="24"/>
        </w:rPr>
        <w:t xml:space="preserve"> </w:t>
      </w:r>
      <w:r w:rsidR="00EA3A8C">
        <w:rPr>
          <w:color w:val="000000" w:themeColor="text1"/>
          <w:sz w:val="24"/>
          <w:szCs w:val="24"/>
        </w:rPr>
        <w:t xml:space="preserve">NHS and care </w:t>
      </w:r>
      <w:proofErr w:type="spellStart"/>
      <w:r w:rsidR="00EA3A8C">
        <w:rPr>
          <w:color w:val="000000" w:themeColor="text1"/>
          <w:sz w:val="24"/>
          <w:szCs w:val="24"/>
        </w:rPr>
        <w:t>organisation</w:t>
      </w:r>
      <w:proofErr w:type="spellEnd"/>
      <w:r w:rsidR="00EA3A8C">
        <w:rPr>
          <w:color w:val="000000" w:themeColor="text1"/>
          <w:sz w:val="24"/>
          <w:szCs w:val="24"/>
        </w:rPr>
        <w:t xml:space="preserve"> </w:t>
      </w:r>
      <w:r>
        <w:rPr>
          <w:color w:val="000000" w:themeColor="text1"/>
          <w:sz w:val="24"/>
          <w:szCs w:val="24"/>
        </w:rPr>
        <w:t>that cares for you.</w:t>
      </w:r>
    </w:p>
    <w:p w14:paraId="70CB19F8" w14:textId="77777777" w:rsidR="00AD5391" w:rsidRDefault="00AD5391" w:rsidP="0083111E">
      <w:pPr>
        <w:pStyle w:val="MB-Body"/>
        <w:jc w:val="both"/>
        <w:rPr>
          <w:color w:val="000000" w:themeColor="text1"/>
          <w:sz w:val="24"/>
          <w:szCs w:val="24"/>
        </w:rPr>
      </w:pPr>
    </w:p>
    <w:p w14:paraId="72B26C6B" w14:textId="018A9D2D" w:rsidR="00B85B75" w:rsidRDefault="00B85B75" w:rsidP="0083111E">
      <w:pPr>
        <w:pStyle w:val="MB-Body"/>
        <w:jc w:val="both"/>
        <w:rPr>
          <w:color w:val="000000" w:themeColor="text1"/>
          <w:sz w:val="24"/>
          <w:szCs w:val="24"/>
        </w:rPr>
      </w:pPr>
      <w:r>
        <w:rPr>
          <w:color w:val="000000" w:themeColor="text1"/>
          <w:sz w:val="24"/>
          <w:szCs w:val="24"/>
        </w:rPr>
        <w:t>As your GP Practice we have set the following practice settings for all our registered patients whose electronic health</w:t>
      </w:r>
      <w:r w:rsidR="00234483">
        <w:rPr>
          <w:color w:val="000000" w:themeColor="text1"/>
          <w:sz w:val="24"/>
          <w:szCs w:val="24"/>
        </w:rPr>
        <w:t xml:space="preserve"> records we hold within our computer system (</w:t>
      </w:r>
      <w:proofErr w:type="spellStart"/>
      <w:r w:rsidR="00234483">
        <w:rPr>
          <w:color w:val="000000" w:themeColor="text1"/>
          <w:sz w:val="24"/>
          <w:szCs w:val="24"/>
        </w:rPr>
        <w:t>SystmOne</w:t>
      </w:r>
      <w:proofErr w:type="spellEnd"/>
      <w:r w:rsidR="00234483">
        <w:rPr>
          <w:color w:val="000000" w:themeColor="text1"/>
          <w:sz w:val="24"/>
          <w:szCs w:val="24"/>
        </w:rPr>
        <w:t>)</w:t>
      </w:r>
    </w:p>
    <w:p w14:paraId="48A10A80" w14:textId="77777777" w:rsidR="00EA3A8C" w:rsidRDefault="00EA3A8C" w:rsidP="0083111E">
      <w:pPr>
        <w:pStyle w:val="MB-Body"/>
        <w:jc w:val="both"/>
        <w:rPr>
          <w:color w:val="000000" w:themeColor="text1"/>
          <w:sz w:val="24"/>
          <w:szCs w:val="24"/>
        </w:rPr>
      </w:pPr>
    </w:p>
    <w:p w14:paraId="0A628B67" w14:textId="3DBC8803" w:rsidR="00234483" w:rsidRDefault="00234483" w:rsidP="0083111E">
      <w:pPr>
        <w:pStyle w:val="MB-Body"/>
        <w:jc w:val="both"/>
        <w:rPr>
          <w:b/>
          <w:color w:val="000000" w:themeColor="text1"/>
          <w:sz w:val="30"/>
          <w:szCs w:val="30"/>
        </w:rPr>
      </w:pPr>
      <w:r w:rsidRPr="00234483">
        <w:rPr>
          <w:b/>
          <w:color w:val="000000" w:themeColor="text1"/>
          <w:sz w:val="30"/>
          <w:szCs w:val="30"/>
        </w:rPr>
        <w:t>IMPLIED CONSENT</w:t>
      </w:r>
    </w:p>
    <w:p w14:paraId="651C99DA" w14:textId="77777777" w:rsidR="00EA3A8C" w:rsidRPr="00234483" w:rsidRDefault="00EA3A8C" w:rsidP="0083111E">
      <w:pPr>
        <w:pStyle w:val="MB-Body"/>
        <w:jc w:val="both"/>
        <w:rPr>
          <w:b/>
          <w:color w:val="000000" w:themeColor="text1"/>
          <w:sz w:val="30"/>
          <w:szCs w:val="30"/>
        </w:rPr>
      </w:pPr>
    </w:p>
    <w:p w14:paraId="1DDC2358" w14:textId="07E43566" w:rsidR="002C2D3B" w:rsidRDefault="00BB186B" w:rsidP="0083111E">
      <w:pPr>
        <w:pStyle w:val="MB-Body"/>
        <w:jc w:val="both"/>
        <w:rPr>
          <w:color w:val="000000" w:themeColor="text1"/>
          <w:sz w:val="24"/>
          <w:szCs w:val="24"/>
        </w:rPr>
      </w:pPr>
      <w:r>
        <w:rPr>
          <w:color w:val="000000" w:themeColor="text1"/>
          <w:sz w:val="24"/>
          <w:szCs w:val="24"/>
        </w:rPr>
        <w:t>This means that we assume that you are happy to share your detailed electronic health record to anyone who cares for you</w:t>
      </w:r>
      <w:r w:rsidR="00011EE0">
        <w:rPr>
          <w:color w:val="000000" w:themeColor="text1"/>
          <w:sz w:val="24"/>
          <w:szCs w:val="24"/>
        </w:rPr>
        <w:t xml:space="preserve">.  We will therefore make your record available to those NHS commissioned services and local authorities providing health and social care services </w:t>
      </w:r>
      <w:r w:rsidR="00C3036D">
        <w:rPr>
          <w:color w:val="000000" w:themeColor="text1"/>
          <w:sz w:val="24"/>
          <w:szCs w:val="24"/>
        </w:rPr>
        <w:t>that</w:t>
      </w:r>
      <w:r w:rsidR="00011EE0">
        <w:rPr>
          <w:color w:val="000000" w:themeColor="text1"/>
          <w:sz w:val="24"/>
          <w:szCs w:val="24"/>
        </w:rPr>
        <w:t xml:space="preserve"> use </w:t>
      </w:r>
      <w:proofErr w:type="spellStart"/>
      <w:r w:rsidR="00011EE0">
        <w:rPr>
          <w:color w:val="000000" w:themeColor="text1"/>
          <w:sz w:val="24"/>
          <w:szCs w:val="24"/>
        </w:rPr>
        <w:t>SystmOne</w:t>
      </w:r>
      <w:proofErr w:type="spellEnd"/>
      <w:r w:rsidR="00011EE0">
        <w:rPr>
          <w:color w:val="000000" w:themeColor="text1"/>
          <w:sz w:val="24"/>
          <w:szCs w:val="24"/>
        </w:rPr>
        <w:t xml:space="preserve">.  This means that </w:t>
      </w:r>
      <w:r w:rsidR="00C50D20">
        <w:rPr>
          <w:color w:val="000000" w:themeColor="text1"/>
          <w:sz w:val="24"/>
          <w:szCs w:val="24"/>
        </w:rPr>
        <w:t>those individuals</w:t>
      </w:r>
      <w:r w:rsidR="00011EE0">
        <w:rPr>
          <w:color w:val="000000" w:themeColor="text1"/>
          <w:sz w:val="24"/>
          <w:szCs w:val="24"/>
        </w:rPr>
        <w:t xml:space="preserve"> at these </w:t>
      </w:r>
      <w:r w:rsidR="00011EE0" w:rsidRPr="001B71DE">
        <w:rPr>
          <w:color w:val="000000" w:themeColor="text1"/>
          <w:sz w:val="24"/>
          <w:szCs w:val="24"/>
          <w:lang w:val="en-GB"/>
        </w:rPr>
        <w:t>organisations</w:t>
      </w:r>
      <w:r w:rsidR="00011EE0">
        <w:rPr>
          <w:color w:val="000000" w:themeColor="text1"/>
          <w:sz w:val="24"/>
          <w:szCs w:val="24"/>
        </w:rPr>
        <w:t>, who have the appropriate access rights, can retrieve your medical record when you are registered for care with them.  These individuals may only access your records to provide you with care services and they must record your permission</w:t>
      </w:r>
      <w:r w:rsidR="006310D1">
        <w:rPr>
          <w:color w:val="000000" w:themeColor="text1"/>
          <w:sz w:val="24"/>
          <w:szCs w:val="24"/>
        </w:rPr>
        <w:t xml:space="preserve"> to view your record on the system.</w:t>
      </w:r>
    </w:p>
    <w:p w14:paraId="57DEF8AE" w14:textId="5DD70B64" w:rsidR="006310D1" w:rsidRDefault="006310D1" w:rsidP="0083111E">
      <w:pPr>
        <w:pStyle w:val="MB-Body"/>
        <w:jc w:val="both"/>
        <w:rPr>
          <w:color w:val="000000" w:themeColor="text1"/>
          <w:sz w:val="24"/>
          <w:szCs w:val="24"/>
        </w:rPr>
      </w:pPr>
      <w:r>
        <w:rPr>
          <w:color w:val="000000" w:themeColor="text1"/>
          <w:sz w:val="24"/>
          <w:szCs w:val="24"/>
        </w:rPr>
        <w:t xml:space="preserve">The types of </w:t>
      </w:r>
      <w:proofErr w:type="spellStart"/>
      <w:r>
        <w:rPr>
          <w:color w:val="000000" w:themeColor="text1"/>
          <w:sz w:val="24"/>
          <w:szCs w:val="24"/>
        </w:rPr>
        <w:t>organisation</w:t>
      </w:r>
      <w:proofErr w:type="spellEnd"/>
      <w:r>
        <w:rPr>
          <w:color w:val="000000" w:themeColor="text1"/>
          <w:sz w:val="24"/>
          <w:szCs w:val="24"/>
        </w:rPr>
        <w:t xml:space="preserve"> which could be involved in your direct care and therefore need access to your electronic record are:</w:t>
      </w:r>
    </w:p>
    <w:p w14:paraId="1DDCED69" w14:textId="1F98E3C8" w:rsidR="006310D1" w:rsidRDefault="006310D1" w:rsidP="006310D1">
      <w:pPr>
        <w:pStyle w:val="MB-Body"/>
        <w:numPr>
          <w:ilvl w:val="0"/>
          <w:numId w:val="14"/>
        </w:numPr>
        <w:jc w:val="both"/>
        <w:rPr>
          <w:color w:val="000000" w:themeColor="text1"/>
          <w:sz w:val="24"/>
          <w:szCs w:val="24"/>
        </w:rPr>
      </w:pPr>
      <w:r>
        <w:rPr>
          <w:color w:val="000000" w:themeColor="text1"/>
          <w:sz w:val="24"/>
          <w:szCs w:val="24"/>
        </w:rPr>
        <w:t>GP Practices</w:t>
      </w:r>
    </w:p>
    <w:p w14:paraId="0846CFA7" w14:textId="5B345B97" w:rsidR="006310D1" w:rsidRDefault="006310D1" w:rsidP="006310D1">
      <w:pPr>
        <w:pStyle w:val="MB-Body"/>
        <w:numPr>
          <w:ilvl w:val="0"/>
          <w:numId w:val="14"/>
        </w:numPr>
        <w:jc w:val="both"/>
        <w:rPr>
          <w:color w:val="000000" w:themeColor="text1"/>
          <w:sz w:val="24"/>
          <w:szCs w:val="24"/>
        </w:rPr>
      </w:pPr>
      <w:r>
        <w:rPr>
          <w:color w:val="000000" w:themeColor="text1"/>
          <w:sz w:val="24"/>
          <w:szCs w:val="24"/>
        </w:rPr>
        <w:t xml:space="preserve">Community services ( for examples, physiotherapy, diabetic clinics, district nursing, rehabilitation </w:t>
      </w:r>
      <w:proofErr w:type="spellStart"/>
      <w:r>
        <w:rPr>
          <w:color w:val="000000" w:themeColor="text1"/>
          <w:sz w:val="24"/>
          <w:szCs w:val="24"/>
        </w:rPr>
        <w:t>centres</w:t>
      </w:r>
      <w:proofErr w:type="spellEnd"/>
      <w:r>
        <w:rPr>
          <w:color w:val="000000" w:themeColor="text1"/>
          <w:sz w:val="24"/>
          <w:szCs w:val="24"/>
        </w:rPr>
        <w:t>)</w:t>
      </w:r>
    </w:p>
    <w:p w14:paraId="47672647" w14:textId="1B40E867" w:rsidR="006310D1" w:rsidRDefault="006310D1" w:rsidP="006310D1">
      <w:pPr>
        <w:pStyle w:val="MB-Body"/>
        <w:numPr>
          <w:ilvl w:val="0"/>
          <w:numId w:val="14"/>
        </w:numPr>
        <w:jc w:val="both"/>
        <w:rPr>
          <w:color w:val="000000" w:themeColor="text1"/>
          <w:sz w:val="24"/>
          <w:szCs w:val="24"/>
        </w:rPr>
      </w:pPr>
      <w:r>
        <w:rPr>
          <w:color w:val="000000" w:themeColor="text1"/>
          <w:sz w:val="24"/>
          <w:szCs w:val="24"/>
        </w:rPr>
        <w:t xml:space="preserve">Referral triage </w:t>
      </w:r>
      <w:proofErr w:type="spellStart"/>
      <w:r>
        <w:rPr>
          <w:color w:val="000000" w:themeColor="text1"/>
          <w:sz w:val="24"/>
          <w:szCs w:val="24"/>
        </w:rPr>
        <w:t>centres</w:t>
      </w:r>
      <w:proofErr w:type="spellEnd"/>
      <w:r>
        <w:rPr>
          <w:color w:val="000000" w:themeColor="text1"/>
          <w:sz w:val="24"/>
          <w:szCs w:val="24"/>
        </w:rPr>
        <w:t xml:space="preserve"> (services determining which organization should care for you)</w:t>
      </w:r>
    </w:p>
    <w:p w14:paraId="7EF51559" w14:textId="0B415E67" w:rsidR="006310D1" w:rsidRDefault="006310D1" w:rsidP="006310D1">
      <w:pPr>
        <w:pStyle w:val="MB-Body"/>
        <w:numPr>
          <w:ilvl w:val="0"/>
          <w:numId w:val="14"/>
        </w:numPr>
        <w:jc w:val="both"/>
        <w:rPr>
          <w:color w:val="000000" w:themeColor="text1"/>
          <w:sz w:val="24"/>
          <w:szCs w:val="24"/>
        </w:rPr>
      </w:pPr>
      <w:r>
        <w:rPr>
          <w:color w:val="000000" w:themeColor="text1"/>
          <w:sz w:val="24"/>
          <w:szCs w:val="24"/>
        </w:rPr>
        <w:t>Child Health</w:t>
      </w:r>
    </w:p>
    <w:p w14:paraId="24206EA4" w14:textId="52EF6E43" w:rsidR="006310D1" w:rsidRDefault="006310D1" w:rsidP="006310D1">
      <w:pPr>
        <w:pStyle w:val="MB-Body"/>
        <w:numPr>
          <w:ilvl w:val="0"/>
          <w:numId w:val="14"/>
        </w:numPr>
        <w:jc w:val="both"/>
        <w:rPr>
          <w:color w:val="000000" w:themeColor="text1"/>
          <w:sz w:val="24"/>
          <w:szCs w:val="24"/>
        </w:rPr>
      </w:pPr>
      <w:r>
        <w:rPr>
          <w:color w:val="000000" w:themeColor="text1"/>
          <w:sz w:val="24"/>
          <w:szCs w:val="24"/>
        </w:rPr>
        <w:t>Urgent Care (for example A&amp;E, Minor Injury Units (MIU) and Out of Hours services)</w:t>
      </w:r>
    </w:p>
    <w:p w14:paraId="27611856" w14:textId="4DEB5750" w:rsidR="006310D1" w:rsidRDefault="006310D1" w:rsidP="006310D1">
      <w:pPr>
        <w:pStyle w:val="MB-Body"/>
        <w:numPr>
          <w:ilvl w:val="0"/>
          <w:numId w:val="14"/>
        </w:numPr>
        <w:jc w:val="both"/>
        <w:rPr>
          <w:color w:val="000000" w:themeColor="text1"/>
          <w:sz w:val="24"/>
          <w:szCs w:val="24"/>
        </w:rPr>
      </w:pPr>
      <w:r>
        <w:rPr>
          <w:color w:val="000000" w:themeColor="text1"/>
          <w:sz w:val="24"/>
          <w:szCs w:val="24"/>
        </w:rPr>
        <w:t>Community Hospitals</w:t>
      </w:r>
    </w:p>
    <w:p w14:paraId="4665E412" w14:textId="77E1C943" w:rsidR="006310D1" w:rsidRDefault="006310D1" w:rsidP="006310D1">
      <w:pPr>
        <w:pStyle w:val="MB-Body"/>
        <w:numPr>
          <w:ilvl w:val="0"/>
          <w:numId w:val="14"/>
        </w:numPr>
        <w:jc w:val="both"/>
        <w:rPr>
          <w:color w:val="000000" w:themeColor="text1"/>
          <w:sz w:val="24"/>
          <w:szCs w:val="24"/>
        </w:rPr>
      </w:pPr>
      <w:r>
        <w:rPr>
          <w:color w:val="000000" w:themeColor="text1"/>
          <w:sz w:val="24"/>
          <w:szCs w:val="24"/>
        </w:rPr>
        <w:t>Palliative Care services</w:t>
      </w:r>
    </w:p>
    <w:p w14:paraId="58816A8F" w14:textId="23DF3951" w:rsidR="006310D1" w:rsidRDefault="006310D1" w:rsidP="006310D1">
      <w:pPr>
        <w:pStyle w:val="MB-Body"/>
        <w:numPr>
          <w:ilvl w:val="0"/>
          <w:numId w:val="14"/>
        </w:numPr>
        <w:jc w:val="both"/>
        <w:rPr>
          <w:color w:val="000000" w:themeColor="text1"/>
          <w:sz w:val="24"/>
          <w:szCs w:val="24"/>
        </w:rPr>
      </w:pPr>
      <w:r>
        <w:rPr>
          <w:color w:val="000000" w:themeColor="text1"/>
          <w:sz w:val="24"/>
          <w:szCs w:val="24"/>
        </w:rPr>
        <w:t>Care Homes</w:t>
      </w:r>
    </w:p>
    <w:p w14:paraId="2BF2FCF6" w14:textId="4BD57342" w:rsidR="006310D1" w:rsidRDefault="006310D1" w:rsidP="006310D1">
      <w:pPr>
        <w:pStyle w:val="MB-Body"/>
        <w:numPr>
          <w:ilvl w:val="0"/>
          <w:numId w:val="14"/>
        </w:numPr>
        <w:jc w:val="both"/>
        <w:rPr>
          <w:color w:val="000000" w:themeColor="text1"/>
          <w:sz w:val="24"/>
          <w:szCs w:val="24"/>
        </w:rPr>
      </w:pPr>
      <w:r>
        <w:rPr>
          <w:color w:val="000000" w:themeColor="text1"/>
          <w:sz w:val="24"/>
          <w:szCs w:val="24"/>
        </w:rPr>
        <w:t xml:space="preserve">Offender Health (care providers within </w:t>
      </w:r>
      <w:r w:rsidRPr="006310D1">
        <w:rPr>
          <w:noProof/>
          <w:color w:val="000000" w:themeColor="text1"/>
          <w:sz w:val="24"/>
          <w:szCs w:val="24"/>
          <w:lang w:val="en-GB"/>
        </w:rPr>
        <w:t>organisations</w:t>
      </w:r>
      <w:r>
        <w:rPr>
          <w:color w:val="000000" w:themeColor="text1"/>
          <w:sz w:val="24"/>
          <w:szCs w:val="24"/>
        </w:rPr>
        <w:t xml:space="preserve"> such as Prisons and Custody Suites)</w:t>
      </w:r>
    </w:p>
    <w:p w14:paraId="30CC49F2" w14:textId="5DC7ECBC" w:rsidR="001B71DE" w:rsidRDefault="001B71DE" w:rsidP="006310D1">
      <w:pPr>
        <w:pStyle w:val="MB-Body"/>
        <w:numPr>
          <w:ilvl w:val="0"/>
          <w:numId w:val="14"/>
        </w:numPr>
        <w:jc w:val="both"/>
        <w:rPr>
          <w:color w:val="000000" w:themeColor="text1"/>
          <w:sz w:val="24"/>
          <w:szCs w:val="24"/>
        </w:rPr>
      </w:pPr>
      <w:r>
        <w:rPr>
          <w:color w:val="000000" w:themeColor="text1"/>
          <w:sz w:val="24"/>
          <w:szCs w:val="24"/>
        </w:rPr>
        <w:t>NHS Hospitals</w:t>
      </w:r>
    </w:p>
    <w:p w14:paraId="283D969E" w14:textId="61507085" w:rsidR="001B71DE" w:rsidRDefault="001B71DE" w:rsidP="006310D1">
      <w:pPr>
        <w:pStyle w:val="MB-Body"/>
        <w:numPr>
          <w:ilvl w:val="0"/>
          <w:numId w:val="14"/>
        </w:numPr>
        <w:jc w:val="both"/>
        <w:rPr>
          <w:color w:val="000000" w:themeColor="text1"/>
          <w:sz w:val="24"/>
          <w:szCs w:val="24"/>
        </w:rPr>
      </w:pPr>
      <w:r>
        <w:rPr>
          <w:color w:val="000000" w:themeColor="text1"/>
          <w:sz w:val="24"/>
          <w:szCs w:val="24"/>
        </w:rPr>
        <w:t>NHS Mental Health Services</w:t>
      </w:r>
    </w:p>
    <w:p w14:paraId="59D1D11F" w14:textId="47708C8E" w:rsidR="001B71DE" w:rsidRDefault="001B71DE" w:rsidP="006310D1">
      <w:pPr>
        <w:pStyle w:val="MB-Body"/>
        <w:numPr>
          <w:ilvl w:val="0"/>
          <w:numId w:val="14"/>
        </w:numPr>
        <w:jc w:val="both"/>
        <w:rPr>
          <w:color w:val="000000" w:themeColor="text1"/>
          <w:sz w:val="24"/>
          <w:szCs w:val="24"/>
        </w:rPr>
      </w:pPr>
      <w:r>
        <w:rPr>
          <w:color w:val="000000" w:themeColor="text1"/>
          <w:sz w:val="24"/>
          <w:szCs w:val="24"/>
        </w:rPr>
        <w:lastRenderedPageBreak/>
        <w:t xml:space="preserve">Social Care – registered and regulated professionals within social care </w:t>
      </w:r>
      <w:proofErr w:type="spellStart"/>
      <w:r>
        <w:rPr>
          <w:color w:val="000000" w:themeColor="text1"/>
          <w:sz w:val="24"/>
          <w:szCs w:val="24"/>
        </w:rPr>
        <w:t>organisations</w:t>
      </w:r>
      <w:proofErr w:type="spellEnd"/>
      <w:r>
        <w:rPr>
          <w:color w:val="000000" w:themeColor="text1"/>
          <w:sz w:val="24"/>
          <w:szCs w:val="24"/>
        </w:rPr>
        <w:t xml:space="preserve"> coordinating care (not social care providers)</w:t>
      </w:r>
    </w:p>
    <w:p w14:paraId="75CCA8B1" w14:textId="2A84CBE0" w:rsidR="001B71DE" w:rsidRDefault="001B71DE" w:rsidP="006310D1">
      <w:pPr>
        <w:pStyle w:val="MB-Body"/>
        <w:numPr>
          <w:ilvl w:val="0"/>
          <w:numId w:val="14"/>
        </w:numPr>
        <w:jc w:val="both"/>
        <w:rPr>
          <w:color w:val="000000" w:themeColor="text1"/>
          <w:sz w:val="24"/>
          <w:szCs w:val="24"/>
        </w:rPr>
      </w:pPr>
      <w:r>
        <w:rPr>
          <w:color w:val="000000" w:themeColor="text1"/>
          <w:sz w:val="24"/>
          <w:szCs w:val="24"/>
        </w:rPr>
        <w:t>Community Pharmacy</w:t>
      </w:r>
    </w:p>
    <w:p w14:paraId="6F99502F" w14:textId="66823D7D" w:rsidR="00C3036D" w:rsidRPr="00EA3A8C" w:rsidRDefault="00C3036D" w:rsidP="0083111E">
      <w:pPr>
        <w:pStyle w:val="MB-Body"/>
        <w:jc w:val="both"/>
        <w:rPr>
          <w:b/>
          <w:color w:val="000000" w:themeColor="text1"/>
          <w:sz w:val="24"/>
          <w:szCs w:val="24"/>
        </w:rPr>
      </w:pPr>
      <w:r w:rsidRPr="00CF40DA">
        <w:rPr>
          <w:b/>
          <w:color w:val="000000" w:themeColor="text1"/>
          <w:sz w:val="24"/>
          <w:szCs w:val="24"/>
        </w:rPr>
        <w:t>IF YOU ARE NOT HAPPY TO SHARE YOUR ELECTRONIC RECORD IN THIS WAY, PLEASE LET US KNOW AS SOON AS POSSIBLE SO THAT WE CAN RECORD YOUR REFUSAL OF PERMISSION AND STOP</w:t>
      </w:r>
      <w:r w:rsidR="00C50D20">
        <w:rPr>
          <w:b/>
          <w:color w:val="000000" w:themeColor="text1"/>
          <w:sz w:val="24"/>
          <w:szCs w:val="24"/>
        </w:rPr>
        <w:t xml:space="preserve"> YOUR RECORD BEING ACCESSED OUT</w:t>
      </w:r>
      <w:r w:rsidRPr="00CF40DA">
        <w:rPr>
          <w:b/>
          <w:color w:val="000000" w:themeColor="text1"/>
          <w:sz w:val="24"/>
          <w:szCs w:val="24"/>
        </w:rPr>
        <w:t>SIDE OF THE GP PRACTICE.</w:t>
      </w:r>
    </w:p>
    <w:p w14:paraId="00EEF65E" w14:textId="6511207A" w:rsidR="002C2D3B" w:rsidRDefault="00C3036D" w:rsidP="0083111E">
      <w:pPr>
        <w:pStyle w:val="MB-Body"/>
        <w:jc w:val="both"/>
        <w:rPr>
          <w:b/>
          <w:color w:val="000000" w:themeColor="text1"/>
          <w:sz w:val="30"/>
          <w:szCs w:val="30"/>
        </w:rPr>
      </w:pPr>
      <w:proofErr w:type="spellStart"/>
      <w:r>
        <w:rPr>
          <w:b/>
          <w:color w:val="000000" w:themeColor="text1"/>
          <w:sz w:val="30"/>
          <w:szCs w:val="30"/>
        </w:rPr>
        <w:t>Organisations</w:t>
      </w:r>
      <w:proofErr w:type="spellEnd"/>
      <w:r>
        <w:rPr>
          <w:b/>
          <w:color w:val="000000" w:themeColor="text1"/>
          <w:sz w:val="30"/>
          <w:szCs w:val="30"/>
        </w:rPr>
        <w:t xml:space="preserve"> we make your r</w:t>
      </w:r>
      <w:r w:rsidRPr="00C3036D">
        <w:rPr>
          <w:b/>
          <w:color w:val="000000" w:themeColor="text1"/>
          <w:sz w:val="30"/>
          <w:szCs w:val="30"/>
        </w:rPr>
        <w:t xml:space="preserve">ecord available </w:t>
      </w:r>
      <w:r>
        <w:rPr>
          <w:b/>
          <w:color w:val="000000" w:themeColor="text1"/>
          <w:sz w:val="30"/>
          <w:szCs w:val="30"/>
        </w:rPr>
        <w:t>t</w:t>
      </w:r>
      <w:r w:rsidRPr="00C3036D">
        <w:rPr>
          <w:b/>
          <w:color w:val="000000" w:themeColor="text1"/>
          <w:sz w:val="30"/>
          <w:szCs w:val="30"/>
        </w:rPr>
        <w:t>o</w:t>
      </w:r>
    </w:p>
    <w:p w14:paraId="67A61A60" w14:textId="5424DA86" w:rsidR="00C3036D" w:rsidRDefault="00C3036D" w:rsidP="00C3036D">
      <w:pPr>
        <w:pStyle w:val="MB-Body"/>
        <w:jc w:val="both"/>
        <w:rPr>
          <w:color w:val="000000" w:themeColor="text1"/>
          <w:sz w:val="24"/>
          <w:szCs w:val="24"/>
        </w:rPr>
      </w:pPr>
      <w:r>
        <w:rPr>
          <w:color w:val="000000" w:themeColor="text1"/>
          <w:sz w:val="24"/>
          <w:szCs w:val="24"/>
        </w:rPr>
        <w:t xml:space="preserve">In Doncaster the local Clinical Commissioning Group has created a list of approved </w:t>
      </w:r>
      <w:proofErr w:type="spellStart"/>
      <w:r w:rsidR="00CD00C1">
        <w:rPr>
          <w:color w:val="000000" w:themeColor="text1"/>
          <w:sz w:val="24"/>
          <w:szCs w:val="24"/>
        </w:rPr>
        <w:t>organisations</w:t>
      </w:r>
      <w:proofErr w:type="spellEnd"/>
      <w:r>
        <w:rPr>
          <w:color w:val="000000" w:themeColor="text1"/>
          <w:sz w:val="24"/>
          <w:szCs w:val="24"/>
        </w:rPr>
        <w:t xml:space="preserve"> for </w:t>
      </w:r>
      <w:proofErr w:type="gramStart"/>
      <w:r>
        <w:rPr>
          <w:color w:val="000000" w:themeColor="text1"/>
          <w:sz w:val="24"/>
          <w:szCs w:val="24"/>
        </w:rPr>
        <w:t>whom</w:t>
      </w:r>
      <w:proofErr w:type="gramEnd"/>
      <w:r>
        <w:rPr>
          <w:color w:val="000000" w:themeColor="text1"/>
          <w:sz w:val="24"/>
          <w:szCs w:val="24"/>
        </w:rPr>
        <w:t xml:space="preserve"> access to electronic records will be </w:t>
      </w:r>
      <w:r w:rsidR="00CD00C1">
        <w:rPr>
          <w:color w:val="000000" w:themeColor="text1"/>
          <w:sz w:val="24"/>
          <w:szCs w:val="24"/>
        </w:rPr>
        <w:t>given</w:t>
      </w:r>
      <w:r>
        <w:rPr>
          <w:color w:val="000000" w:themeColor="text1"/>
          <w:sz w:val="24"/>
          <w:szCs w:val="24"/>
        </w:rPr>
        <w:t xml:space="preserve"> with your assumed / implied consent. This means that </w:t>
      </w:r>
      <w:r w:rsidR="00C50D20">
        <w:rPr>
          <w:color w:val="000000" w:themeColor="text1"/>
          <w:sz w:val="24"/>
          <w:szCs w:val="24"/>
        </w:rPr>
        <w:t>individuals</w:t>
      </w:r>
      <w:r>
        <w:rPr>
          <w:color w:val="000000" w:themeColor="text1"/>
          <w:sz w:val="24"/>
          <w:szCs w:val="24"/>
        </w:rPr>
        <w:t xml:space="preserve"> at these </w:t>
      </w:r>
      <w:r w:rsidRPr="001B71DE">
        <w:rPr>
          <w:color w:val="000000" w:themeColor="text1"/>
          <w:sz w:val="24"/>
          <w:szCs w:val="24"/>
          <w:lang w:val="en-GB"/>
        </w:rPr>
        <w:t>organisations</w:t>
      </w:r>
      <w:r>
        <w:rPr>
          <w:color w:val="000000" w:themeColor="text1"/>
          <w:sz w:val="24"/>
          <w:szCs w:val="24"/>
        </w:rPr>
        <w:t xml:space="preserve">, who have the appropriate access rights, can retrieve your medical record when you are registered for care with them.  These individuals </w:t>
      </w:r>
      <w:r w:rsidRPr="0020360D">
        <w:rPr>
          <w:b/>
          <w:color w:val="000000" w:themeColor="text1"/>
          <w:sz w:val="24"/>
          <w:szCs w:val="24"/>
        </w:rPr>
        <w:t>may only</w:t>
      </w:r>
      <w:r>
        <w:rPr>
          <w:color w:val="000000" w:themeColor="text1"/>
          <w:sz w:val="24"/>
          <w:szCs w:val="24"/>
        </w:rPr>
        <w:t xml:space="preserve"> access your records to provide you with care services and they </w:t>
      </w:r>
      <w:r w:rsidRPr="0020360D">
        <w:rPr>
          <w:b/>
          <w:color w:val="000000" w:themeColor="text1"/>
          <w:sz w:val="24"/>
          <w:szCs w:val="24"/>
        </w:rPr>
        <w:t xml:space="preserve">must </w:t>
      </w:r>
      <w:r>
        <w:rPr>
          <w:color w:val="000000" w:themeColor="text1"/>
          <w:sz w:val="24"/>
          <w:szCs w:val="24"/>
        </w:rPr>
        <w:t>record your permission to view your record on the system.</w:t>
      </w:r>
    </w:p>
    <w:p w14:paraId="6622C49B" w14:textId="0655E957" w:rsidR="00CD00C1" w:rsidRDefault="00CD00C1" w:rsidP="00C3036D">
      <w:pPr>
        <w:pStyle w:val="MB-Body"/>
        <w:jc w:val="both"/>
        <w:rPr>
          <w:color w:val="000000" w:themeColor="text1"/>
          <w:sz w:val="24"/>
          <w:szCs w:val="24"/>
        </w:rPr>
      </w:pPr>
      <w:r>
        <w:rPr>
          <w:color w:val="000000" w:themeColor="text1"/>
          <w:sz w:val="24"/>
          <w:szCs w:val="24"/>
        </w:rPr>
        <w:t xml:space="preserve">These </w:t>
      </w:r>
      <w:proofErr w:type="spellStart"/>
      <w:r>
        <w:rPr>
          <w:color w:val="000000" w:themeColor="text1"/>
          <w:sz w:val="24"/>
          <w:szCs w:val="24"/>
        </w:rPr>
        <w:t>organisations</w:t>
      </w:r>
      <w:proofErr w:type="spellEnd"/>
      <w:r>
        <w:rPr>
          <w:color w:val="000000" w:themeColor="text1"/>
          <w:sz w:val="24"/>
          <w:szCs w:val="24"/>
        </w:rPr>
        <w:t xml:space="preserve"> are list below:-</w:t>
      </w:r>
    </w:p>
    <w:p w14:paraId="235C8BFD" w14:textId="77777777" w:rsidR="00CD00C1" w:rsidRDefault="00CD00C1" w:rsidP="00CD00C1">
      <w:pPr>
        <w:pStyle w:val="NoSpacing"/>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220"/>
        <w:gridCol w:w="4505"/>
      </w:tblGrid>
      <w:tr w:rsidR="00CD00C1" w14:paraId="594CAC21" w14:textId="77777777" w:rsidTr="00CD00C1">
        <w:trPr>
          <w:trHeight w:val="645"/>
        </w:trPr>
        <w:tc>
          <w:tcPr>
            <w:tcW w:w="36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CFAB4C8"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Name Unit</w:t>
            </w:r>
          </w:p>
        </w:tc>
        <w:tc>
          <w:tcPr>
            <w:tcW w:w="122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8F64D6C"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Area</w:t>
            </w:r>
          </w:p>
        </w:tc>
        <w:tc>
          <w:tcPr>
            <w:tcW w:w="4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C05103D"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Services Covered</w:t>
            </w:r>
          </w:p>
        </w:tc>
      </w:tr>
      <w:tr w:rsidR="00CD00C1" w14:paraId="0E76F330" w14:textId="77777777" w:rsidTr="00CD00C1">
        <w:trPr>
          <w:trHeight w:val="348"/>
        </w:trPr>
        <w:tc>
          <w:tcPr>
            <w:tcW w:w="3661" w:type="dxa"/>
            <w:tcBorders>
              <w:top w:val="single" w:sz="4" w:space="0" w:color="auto"/>
              <w:left w:val="single" w:sz="4" w:space="0" w:color="auto"/>
              <w:bottom w:val="single" w:sz="4" w:space="0" w:color="auto"/>
              <w:right w:val="single" w:sz="4" w:space="0" w:color="auto"/>
            </w:tcBorders>
            <w:shd w:val="clear" w:color="auto" w:fill="00FF00"/>
            <w:vAlign w:val="bottom"/>
            <w:hideMark/>
          </w:tcPr>
          <w:p w14:paraId="24E5544C" w14:textId="77777777" w:rsidR="00CD00C1" w:rsidRDefault="00CD00C1">
            <w:pPr>
              <w:spacing w:after="0" w:line="240" w:lineRule="auto"/>
              <w:jc w:val="center"/>
              <w:rPr>
                <w:rFonts w:ascii="Arial" w:eastAsia="Times New Roman" w:hAnsi="Arial" w:cs="Arial"/>
                <w:b/>
                <w:bCs/>
                <w:sz w:val="20"/>
                <w:szCs w:val="20"/>
              </w:rPr>
            </w:pPr>
            <w:proofErr w:type="spellStart"/>
            <w:r>
              <w:rPr>
                <w:rFonts w:ascii="Arial" w:eastAsia="Times New Roman" w:hAnsi="Arial" w:cs="Arial"/>
                <w:b/>
                <w:bCs/>
                <w:sz w:val="20"/>
                <w:szCs w:val="20"/>
              </w:rPr>
              <w:t>RDaSH</w:t>
            </w:r>
            <w:proofErr w:type="spellEnd"/>
            <w:r>
              <w:rPr>
                <w:rFonts w:ascii="Arial" w:eastAsia="Times New Roman" w:hAnsi="Arial" w:cs="Arial"/>
                <w:b/>
                <w:bCs/>
                <w:sz w:val="20"/>
                <w:szCs w:val="20"/>
              </w:rPr>
              <w:t xml:space="preserve"> Corporate Units</w:t>
            </w:r>
          </w:p>
        </w:tc>
        <w:tc>
          <w:tcPr>
            <w:tcW w:w="1220" w:type="dxa"/>
            <w:tcBorders>
              <w:top w:val="single" w:sz="4" w:space="0" w:color="auto"/>
              <w:left w:val="single" w:sz="4" w:space="0" w:color="auto"/>
              <w:bottom w:val="single" w:sz="4" w:space="0" w:color="auto"/>
              <w:right w:val="single" w:sz="4" w:space="0" w:color="auto"/>
            </w:tcBorders>
            <w:shd w:val="clear" w:color="auto" w:fill="00FF00"/>
            <w:vAlign w:val="bottom"/>
            <w:hideMark/>
          </w:tcPr>
          <w:p w14:paraId="0CDFA60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4505" w:type="dxa"/>
            <w:tcBorders>
              <w:top w:val="single" w:sz="4" w:space="0" w:color="auto"/>
              <w:left w:val="single" w:sz="4" w:space="0" w:color="auto"/>
              <w:bottom w:val="single" w:sz="4" w:space="0" w:color="auto"/>
              <w:right w:val="single" w:sz="4" w:space="0" w:color="auto"/>
            </w:tcBorders>
            <w:shd w:val="clear" w:color="auto" w:fill="00FF00"/>
            <w:vAlign w:val="bottom"/>
            <w:hideMark/>
          </w:tcPr>
          <w:p w14:paraId="7AF119C7" w14:textId="77777777" w:rsidR="00CD00C1" w:rsidRDefault="00CD00C1">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r>
      <w:tr w:rsidR="00CD00C1" w14:paraId="4FB5265A" w14:textId="77777777" w:rsidTr="00CD00C1">
        <w:trPr>
          <w:trHeight w:val="481"/>
        </w:trPr>
        <w:tc>
          <w:tcPr>
            <w:tcW w:w="3661" w:type="dxa"/>
            <w:tcBorders>
              <w:top w:val="single" w:sz="4" w:space="0" w:color="auto"/>
              <w:left w:val="single" w:sz="4" w:space="0" w:color="auto"/>
              <w:bottom w:val="single" w:sz="4" w:space="0" w:color="auto"/>
              <w:right w:val="single" w:sz="4" w:space="0" w:color="auto"/>
            </w:tcBorders>
            <w:hideMark/>
          </w:tcPr>
          <w:p w14:paraId="5FC57967"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r>
              <w:rPr>
                <w:rFonts w:ascii="Arial" w:eastAsia="Times New Roman" w:hAnsi="Arial" w:cs="Arial"/>
                <w:sz w:val="20"/>
                <w:szCs w:val="20"/>
              </w:rPr>
              <w:t xml:space="preserve"> Trust - EPR Core</w:t>
            </w:r>
          </w:p>
        </w:tc>
        <w:tc>
          <w:tcPr>
            <w:tcW w:w="1220" w:type="dxa"/>
            <w:tcBorders>
              <w:top w:val="single" w:sz="4" w:space="0" w:color="auto"/>
              <w:left w:val="single" w:sz="4" w:space="0" w:color="auto"/>
              <w:bottom w:val="single" w:sz="4" w:space="0" w:color="auto"/>
              <w:right w:val="single" w:sz="4" w:space="0" w:color="auto"/>
            </w:tcBorders>
            <w:hideMark/>
          </w:tcPr>
          <w:p w14:paraId="35CF429B"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6B3AF425" w14:textId="45BA33E1"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A clinical view of the shared record for all </w:t>
            </w:r>
            <w:proofErr w:type="spellStart"/>
            <w:r>
              <w:rPr>
                <w:rFonts w:ascii="Arial" w:eastAsia="Times New Roman" w:hAnsi="Arial" w:cs="Arial"/>
                <w:sz w:val="20"/>
                <w:szCs w:val="20"/>
              </w:rPr>
              <w:t>RDaSH</w:t>
            </w:r>
            <w:proofErr w:type="spellEnd"/>
            <w:r>
              <w:rPr>
                <w:rFonts w:ascii="Arial" w:eastAsia="Times New Roman" w:hAnsi="Arial" w:cs="Arial"/>
                <w:sz w:val="20"/>
                <w:szCs w:val="20"/>
              </w:rPr>
              <w:t xml:space="preserve"> services. Used by Safeg</w:t>
            </w:r>
            <w:r w:rsidR="00CF40DA">
              <w:rPr>
                <w:rFonts w:ascii="Arial" w:eastAsia="Times New Roman" w:hAnsi="Arial" w:cs="Arial"/>
                <w:sz w:val="20"/>
                <w:szCs w:val="20"/>
              </w:rPr>
              <w:t>u</w:t>
            </w:r>
            <w:r>
              <w:rPr>
                <w:rFonts w:ascii="Arial" w:eastAsia="Times New Roman" w:hAnsi="Arial" w:cs="Arial"/>
                <w:sz w:val="20"/>
                <w:szCs w:val="20"/>
              </w:rPr>
              <w:t>arding team</w:t>
            </w:r>
          </w:p>
        </w:tc>
      </w:tr>
      <w:tr w:rsidR="00CD00C1" w14:paraId="4FE17F82"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0A465BDB"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r>
              <w:rPr>
                <w:rFonts w:ascii="Arial" w:eastAsia="Times New Roman" w:hAnsi="Arial" w:cs="Arial"/>
                <w:sz w:val="20"/>
                <w:szCs w:val="20"/>
              </w:rPr>
              <w:t xml:space="preserve"> Infection Prevention &amp; Control Service</w:t>
            </w:r>
          </w:p>
        </w:tc>
        <w:tc>
          <w:tcPr>
            <w:tcW w:w="1220" w:type="dxa"/>
            <w:tcBorders>
              <w:top w:val="single" w:sz="4" w:space="0" w:color="auto"/>
              <w:left w:val="single" w:sz="4" w:space="0" w:color="auto"/>
              <w:bottom w:val="single" w:sz="4" w:space="0" w:color="auto"/>
              <w:right w:val="single" w:sz="4" w:space="0" w:color="auto"/>
            </w:tcBorders>
            <w:hideMark/>
          </w:tcPr>
          <w:p w14:paraId="483EA2B8"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25F55598"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Infection control service</w:t>
            </w:r>
          </w:p>
        </w:tc>
      </w:tr>
      <w:tr w:rsidR="00CD00C1" w14:paraId="04417E14" w14:textId="77777777" w:rsidTr="00CD00C1">
        <w:trPr>
          <w:trHeight w:val="287"/>
        </w:trPr>
        <w:tc>
          <w:tcPr>
            <w:tcW w:w="3661" w:type="dxa"/>
            <w:tcBorders>
              <w:top w:val="single" w:sz="4" w:space="0" w:color="auto"/>
              <w:left w:val="single" w:sz="4" w:space="0" w:color="auto"/>
              <w:bottom w:val="single" w:sz="4" w:space="0" w:color="auto"/>
              <w:right w:val="single" w:sz="4" w:space="0" w:color="auto"/>
            </w:tcBorders>
            <w:hideMark/>
          </w:tcPr>
          <w:p w14:paraId="39BFAD5F"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r>
              <w:rPr>
                <w:rFonts w:ascii="Arial" w:eastAsia="Times New Roman" w:hAnsi="Arial" w:cs="Arial"/>
                <w:sz w:val="20"/>
                <w:szCs w:val="20"/>
              </w:rPr>
              <w:t xml:space="preserve"> Healthy Child Flu Programme</w:t>
            </w:r>
          </w:p>
        </w:tc>
        <w:tc>
          <w:tcPr>
            <w:tcW w:w="1220" w:type="dxa"/>
            <w:tcBorders>
              <w:top w:val="single" w:sz="4" w:space="0" w:color="auto"/>
              <w:left w:val="single" w:sz="4" w:space="0" w:color="auto"/>
              <w:bottom w:val="single" w:sz="4" w:space="0" w:color="auto"/>
              <w:right w:val="single" w:sz="4" w:space="0" w:color="auto"/>
            </w:tcBorders>
            <w:hideMark/>
          </w:tcPr>
          <w:p w14:paraId="096AD701"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62C6EB6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Vaccination team - children in Rotherham and Bassetlaw</w:t>
            </w:r>
          </w:p>
        </w:tc>
      </w:tr>
      <w:tr w:rsidR="00CD00C1" w14:paraId="6BAEEDA6" w14:textId="77777777" w:rsidTr="00CD00C1">
        <w:trPr>
          <w:trHeight w:val="276"/>
        </w:trPr>
        <w:tc>
          <w:tcPr>
            <w:tcW w:w="3661" w:type="dxa"/>
            <w:tcBorders>
              <w:top w:val="single" w:sz="4" w:space="0" w:color="auto"/>
              <w:left w:val="single" w:sz="4" w:space="0" w:color="auto"/>
              <w:bottom w:val="single" w:sz="4" w:space="0" w:color="auto"/>
              <w:right w:val="single" w:sz="4" w:space="0" w:color="auto"/>
            </w:tcBorders>
            <w:hideMark/>
          </w:tcPr>
          <w:p w14:paraId="74FD823F"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r>
              <w:rPr>
                <w:rFonts w:ascii="Arial" w:eastAsia="Times New Roman" w:hAnsi="Arial" w:cs="Arial"/>
                <w:sz w:val="20"/>
                <w:szCs w:val="20"/>
              </w:rPr>
              <w:t xml:space="preserve"> CAMHS</w:t>
            </w:r>
          </w:p>
        </w:tc>
        <w:tc>
          <w:tcPr>
            <w:tcW w:w="1220" w:type="dxa"/>
            <w:tcBorders>
              <w:top w:val="single" w:sz="4" w:space="0" w:color="auto"/>
              <w:left w:val="single" w:sz="4" w:space="0" w:color="auto"/>
              <w:bottom w:val="single" w:sz="4" w:space="0" w:color="auto"/>
              <w:right w:val="single" w:sz="4" w:space="0" w:color="auto"/>
            </w:tcBorders>
            <w:hideMark/>
          </w:tcPr>
          <w:p w14:paraId="3C7AB2BB"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4A2795E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Child Mental Health for Rotherham, Doncaster &amp; </w:t>
            </w:r>
            <w:proofErr w:type="spellStart"/>
            <w:r>
              <w:rPr>
                <w:rFonts w:ascii="Arial" w:eastAsia="Times New Roman" w:hAnsi="Arial" w:cs="Arial"/>
                <w:sz w:val="20"/>
                <w:szCs w:val="20"/>
              </w:rPr>
              <w:t>N.Lincs</w:t>
            </w:r>
            <w:proofErr w:type="spellEnd"/>
          </w:p>
        </w:tc>
      </w:tr>
      <w:tr w:rsidR="00CD00C1" w14:paraId="4BEC45E1" w14:textId="77777777" w:rsidTr="00CD00C1">
        <w:trPr>
          <w:trHeight w:val="281"/>
        </w:trPr>
        <w:tc>
          <w:tcPr>
            <w:tcW w:w="3661" w:type="dxa"/>
            <w:tcBorders>
              <w:top w:val="single" w:sz="4" w:space="0" w:color="auto"/>
              <w:left w:val="single" w:sz="4" w:space="0" w:color="auto"/>
              <w:bottom w:val="single" w:sz="4" w:space="0" w:color="auto"/>
              <w:right w:val="single" w:sz="4" w:space="0" w:color="auto"/>
            </w:tcBorders>
            <w:hideMark/>
          </w:tcPr>
          <w:p w14:paraId="19125D65"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r>
              <w:rPr>
                <w:rFonts w:ascii="Arial" w:eastAsia="Times New Roman" w:hAnsi="Arial" w:cs="Arial"/>
                <w:sz w:val="20"/>
                <w:szCs w:val="20"/>
              </w:rPr>
              <w:t xml:space="preserve"> Mental Health Inpatient Services</w:t>
            </w:r>
          </w:p>
        </w:tc>
        <w:tc>
          <w:tcPr>
            <w:tcW w:w="1220" w:type="dxa"/>
            <w:tcBorders>
              <w:top w:val="single" w:sz="4" w:space="0" w:color="auto"/>
              <w:left w:val="single" w:sz="4" w:space="0" w:color="auto"/>
              <w:bottom w:val="single" w:sz="4" w:space="0" w:color="auto"/>
              <w:right w:val="single" w:sz="4" w:space="0" w:color="auto"/>
            </w:tcBorders>
            <w:hideMark/>
          </w:tcPr>
          <w:p w14:paraId="70959CFE"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RDaSH</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36B4AA0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IMH inpatients for  Rotherham, Doncaster &amp; </w:t>
            </w:r>
            <w:proofErr w:type="spellStart"/>
            <w:r>
              <w:rPr>
                <w:rFonts w:ascii="Arial" w:eastAsia="Times New Roman" w:hAnsi="Arial" w:cs="Arial"/>
                <w:sz w:val="20"/>
                <w:szCs w:val="20"/>
              </w:rPr>
              <w:t>N.Lincs</w:t>
            </w:r>
            <w:proofErr w:type="spellEnd"/>
          </w:p>
        </w:tc>
      </w:tr>
      <w:tr w:rsidR="00CD00C1" w14:paraId="0279ECD1" w14:textId="77777777" w:rsidTr="00CD00C1">
        <w:trPr>
          <w:trHeight w:val="390"/>
        </w:trPr>
        <w:tc>
          <w:tcPr>
            <w:tcW w:w="3661" w:type="dxa"/>
            <w:tcBorders>
              <w:top w:val="single" w:sz="4" w:space="0" w:color="auto"/>
              <w:left w:val="single" w:sz="4" w:space="0" w:color="auto"/>
              <w:bottom w:val="single" w:sz="4" w:space="0" w:color="auto"/>
              <w:right w:val="single" w:sz="4" w:space="0" w:color="auto"/>
            </w:tcBorders>
            <w:shd w:val="clear" w:color="auto" w:fill="00FF00"/>
            <w:vAlign w:val="bottom"/>
            <w:hideMark/>
          </w:tcPr>
          <w:p w14:paraId="6E7391FE"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Doncaster Units</w:t>
            </w:r>
          </w:p>
        </w:tc>
        <w:tc>
          <w:tcPr>
            <w:tcW w:w="122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62B49FBA"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w:t>
            </w:r>
          </w:p>
        </w:tc>
        <w:tc>
          <w:tcPr>
            <w:tcW w:w="4505" w:type="dxa"/>
            <w:tcBorders>
              <w:top w:val="single" w:sz="4" w:space="0" w:color="auto"/>
              <w:left w:val="single" w:sz="4" w:space="0" w:color="auto"/>
              <w:bottom w:val="single" w:sz="4" w:space="0" w:color="auto"/>
              <w:right w:val="single" w:sz="4" w:space="0" w:color="auto"/>
            </w:tcBorders>
            <w:shd w:val="clear" w:color="auto" w:fill="00FF00"/>
            <w:vAlign w:val="bottom"/>
            <w:hideMark/>
          </w:tcPr>
          <w:p w14:paraId="4660967C" w14:textId="77777777" w:rsidR="00CD00C1" w:rsidRDefault="00CD00C1">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r>
      <w:tr w:rsidR="00CD00C1" w14:paraId="4D87B0AF" w14:textId="77777777" w:rsidTr="00CD00C1">
        <w:trPr>
          <w:trHeight w:val="588"/>
        </w:trPr>
        <w:tc>
          <w:tcPr>
            <w:tcW w:w="3661" w:type="dxa"/>
            <w:tcBorders>
              <w:top w:val="single" w:sz="4" w:space="0" w:color="auto"/>
              <w:left w:val="single" w:sz="4" w:space="0" w:color="auto"/>
              <w:bottom w:val="single" w:sz="4" w:space="0" w:color="auto"/>
              <w:right w:val="single" w:sz="4" w:space="0" w:color="auto"/>
            </w:tcBorders>
            <w:hideMark/>
          </w:tcPr>
          <w:p w14:paraId="0989B838"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Adult Community Nursing - Planned Care</w:t>
            </w:r>
          </w:p>
        </w:tc>
        <w:tc>
          <w:tcPr>
            <w:tcW w:w="1220" w:type="dxa"/>
            <w:tcBorders>
              <w:top w:val="single" w:sz="4" w:space="0" w:color="auto"/>
              <w:left w:val="single" w:sz="4" w:space="0" w:color="auto"/>
              <w:bottom w:val="single" w:sz="4" w:space="0" w:color="auto"/>
              <w:right w:val="single" w:sz="4" w:space="0" w:color="auto"/>
            </w:tcBorders>
            <w:hideMark/>
          </w:tcPr>
          <w:p w14:paraId="036CFAD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06DFA9F4"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nursing - planned services</w:t>
            </w:r>
          </w:p>
        </w:tc>
      </w:tr>
      <w:tr w:rsidR="00CD00C1" w14:paraId="64E1F354" w14:textId="77777777" w:rsidTr="00CD00C1">
        <w:trPr>
          <w:trHeight w:val="539"/>
        </w:trPr>
        <w:tc>
          <w:tcPr>
            <w:tcW w:w="3661" w:type="dxa"/>
            <w:tcBorders>
              <w:top w:val="single" w:sz="4" w:space="0" w:color="auto"/>
              <w:left w:val="single" w:sz="4" w:space="0" w:color="auto"/>
              <w:bottom w:val="single" w:sz="4" w:space="0" w:color="auto"/>
              <w:right w:val="single" w:sz="4" w:space="0" w:color="auto"/>
            </w:tcBorders>
            <w:hideMark/>
          </w:tcPr>
          <w:p w14:paraId="225D426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Adult Community Nursing - Single Point of Access (SPA)</w:t>
            </w:r>
          </w:p>
        </w:tc>
        <w:tc>
          <w:tcPr>
            <w:tcW w:w="1220" w:type="dxa"/>
            <w:tcBorders>
              <w:top w:val="single" w:sz="4" w:space="0" w:color="auto"/>
              <w:left w:val="single" w:sz="4" w:space="0" w:color="auto"/>
              <w:bottom w:val="single" w:sz="4" w:space="0" w:color="auto"/>
              <w:right w:val="single" w:sz="4" w:space="0" w:color="auto"/>
            </w:tcBorders>
            <w:hideMark/>
          </w:tcPr>
          <w:p w14:paraId="6EC89DA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21556A76"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Call handling service for Doncaster Community nursing, MH Access team, Adult Continence </w:t>
            </w:r>
          </w:p>
        </w:tc>
      </w:tr>
      <w:tr w:rsidR="00CD00C1" w14:paraId="41E13FC3" w14:textId="77777777" w:rsidTr="00CD00C1">
        <w:trPr>
          <w:trHeight w:val="561"/>
        </w:trPr>
        <w:tc>
          <w:tcPr>
            <w:tcW w:w="3661" w:type="dxa"/>
            <w:tcBorders>
              <w:top w:val="single" w:sz="4" w:space="0" w:color="auto"/>
              <w:left w:val="single" w:sz="4" w:space="0" w:color="auto"/>
              <w:bottom w:val="single" w:sz="4" w:space="0" w:color="auto"/>
              <w:right w:val="single" w:sz="4" w:space="0" w:color="auto"/>
            </w:tcBorders>
            <w:hideMark/>
          </w:tcPr>
          <w:p w14:paraId="0D70881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Adult Community Nursing - Unplanned Care</w:t>
            </w:r>
          </w:p>
        </w:tc>
        <w:tc>
          <w:tcPr>
            <w:tcW w:w="1220" w:type="dxa"/>
            <w:tcBorders>
              <w:top w:val="single" w:sz="4" w:space="0" w:color="auto"/>
              <w:left w:val="single" w:sz="4" w:space="0" w:color="auto"/>
              <w:bottom w:val="single" w:sz="4" w:space="0" w:color="auto"/>
              <w:right w:val="single" w:sz="4" w:space="0" w:color="auto"/>
            </w:tcBorders>
            <w:hideMark/>
          </w:tcPr>
          <w:p w14:paraId="312219E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04476458"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nursing - unplanned services</w:t>
            </w:r>
          </w:p>
        </w:tc>
      </w:tr>
      <w:tr w:rsidR="00CD00C1" w14:paraId="45670429" w14:textId="77777777" w:rsidTr="00CD00C1">
        <w:trPr>
          <w:trHeight w:val="556"/>
        </w:trPr>
        <w:tc>
          <w:tcPr>
            <w:tcW w:w="3661" w:type="dxa"/>
            <w:tcBorders>
              <w:top w:val="single" w:sz="4" w:space="0" w:color="auto"/>
              <w:left w:val="single" w:sz="4" w:space="0" w:color="auto"/>
              <w:bottom w:val="single" w:sz="4" w:space="0" w:color="auto"/>
              <w:right w:val="single" w:sz="4" w:space="0" w:color="auto"/>
            </w:tcBorders>
            <w:hideMark/>
          </w:tcPr>
          <w:p w14:paraId="3E2E293F"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Children Young People &amp; Families Service</w:t>
            </w:r>
          </w:p>
        </w:tc>
        <w:tc>
          <w:tcPr>
            <w:tcW w:w="1220" w:type="dxa"/>
            <w:tcBorders>
              <w:top w:val="single" w:sz="4" w:space="0" w:color="auto"/>
              <w:left w:val="single" w:sz="4" w:space="0" w:color="auto"/>
              <w:bottom w:val="single" w:sz="4" w:space="0" w:color="auto"/>
              <w:right w:val="single" w:sz="4" w:space="0" w:color="auto"/>
            </w:tcBorders>
            <w:hideMark/>
          </w:tcPr>
          <w:p w14:paraId="0BF12756"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3D7ED2B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Children's core services 0-19ys including LAC </w:t>
            </w:r>
          </w:p>
        </w:tc>
      </w:tr>
      <w:tr w:rsidR="00CD00C1" w14:paraId="1297D647" w14:textId="77777777" w:rsidTr="00CD00C1">
        <w:trPr>
          <w:trHeight w:val="281"/>
        </w:trPr>
        <w:tc>
          <w:tcPr>
            <w:tcW w:w="3661" w:type="dxa"/>
            <w:tcBorders>
              <w:top w:val="single" w:sz="4" w:space="0" w:color="auto"/>
              <w:left w:val="single" w:sz="4" w:space="0" w:color="auto"/>
              <w:bottom w:val="single" w:sz="4" w:space="0" w:color="auto"/>
              <w:right w:val="single" w:sz="4" w:space="0" w:color="auto"/>
            </w:tcBorders>
            <w:hideMark/>
          </w:tcPr>
          <w:p w14:paraId="4851E23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Community Cardiac Services </w:t>
            </w:r>
          </w:p>
        </w:tc>
        <w:tc>
          <w:tcPr>
            <w:tcW w:w="1220" w:type="dxa"/>
            <w:tcBorders>
              <w:top w:val="single" w:sz="4" w:space="0" w:color="auto"/>
              <w:left w:val="single" w:sz="4" w:space="0" w:color="auto"/>
              <w:bottom w:val="single" w:sz="4" w:space="0" w:color="auto"/>
              <w:right w:val="single" w:sz="4" w:space="0" w:color="auto"/>
            </w:tcBorders>
            <w:hideMark/>
          </w:tcPr>
          <w:p w14:paraId="086076AF"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77B5C01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Cardiac Rehabilitation, Heart Failure, Cardiac </w:t>
            </w:r>
            <w:proofErr w:type="spellStart"/>
            <w:r>
              <w:rPr>
                <w:rFonts w:ascii="Arial" w:eastAsia="Times New Roman" w:hAnsi="Arial" w:cs="Arial"/>
                <w:sz w:val="20"/>
                <w:szCs w:val="20"/>
              </w:rPr>
              <w:t>Arrythmia</w:t>
            </w:r>
            <w:proofErr w:type="spellEnd"/>
          </w:p>
        </w:tc>
      </w:tr>
      <w:tr w:rsidR="00CD00C1" w14:paraId="3979D5F7"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498D9D4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Community Inpatients</w:t>
            </w:r>
          </w:p>
        </w:tc>
        <w:tc>
          <w:tcPr>
            <w:tcW w:w="1220" w:type="dxa"/>
            <w:tcBorders>
              <w:top w:val="single" w:sz="4" w:space="0" w:color="auto"/>
              <w:left w:val="single" w:sz="4" w:space="0" w:color="auto"/>
              <w:bottom w:val="single" w:sz="4" w:space="0" w:color="auto"/>
              <w:right w:val="single" w:sz="4" w:space="0" w:color="auto"/>
            </w:tcBorders>
            <w:hideMark/>
          </w:tcPr>
          <w:p w14:paraId="58D67B7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374A53B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Hawthorn, Hazel, Magnolia Wards</w:t>
            </w:r>
          </w:p>
        </w:tc>
      </w:tr>
      <w:tr w:rsidR="00CD00C1" w14:paraId="54CF72E8"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603C611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Community Intermediate Care Pathway</w:t>
            </w:r>
          </w:p>
        </w:tc>
        <w:tc>
          <w:tcPr>
            <w:tcW w:w="1220" w:type="dxa"/>
            <w:tcBorders>
              <w:top w:val="single" w:sz="4" w:space="0" w:color="auto"/>
              <w:left w:val="single" w:sz="4" w:space="0" w:color="auto"/>
              <w:bottom w:val="single" w:sz="4" w:space="0" w:color="auto"/>
              <w:right w:val="single" w:sz="4" w:space="0" w:color="auto"/>
            </w:tcBorders>
            <w:hideMark/>
          </w:tcPr>
          <w:p w14:paraId="0766949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0560274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Falls service</w:t>
            </w:r>
          </w:p>
        </w:tc>
      </w:tr>
      <w:tr w:rsidR="00CD00C1" w14:paraId="5B24A710"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vAlign w:val="bottom"/>
            <w:hideMark/>
          </w:tcPr>
          <w:p w14:paraId="5C06FA76"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Specialist Continence Service</w:t>
            </w:r>
          </w:p>
        </w:tc>
        <w:tc>
          <w:tcPr>
            <w:tcW w:w="1220" w:type="dxa"/>
            <w:tcBorders>
              <w:top w:val="single" w:sz="4" w:space="0" w:color="auto"/>
              <w:left w:val="single" w:sz="4" w:space="0" w:color="auto"/>
              <w:bottom w:val="single" w:sz="4" w:space="0" w:color="auto"/>
              <w:right w:val="single" w:sz="4" w:space="0" w:color="auto"/>
            </w:tcBorders>
            <w:hideMark/>
          </w:tcPr>
          <w:p w14:paraId="12C37562"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6F7AF562"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Adult continence service</w:t>
            </w:r>
          </w:p>
        </w:tc>
      </w:tr>
      <w:tr w:rsidR="00CD00C1" w14:paraId="6CE4A931" w14:textId="77777777" w:rsidTr="00CD00C1">
        <w:trPr>
          <w:trHeight w:val="557"/>
        </w:trPr>
        <w:tc>
          <w:tcPr>
            <w:tcW w:w="3661" w:type="dxa"/>
            <w:tcBorders>
              <w:top w:val="single" w:sz="4" w:space="0" w:color="auto"/>
              <w:left w:val="single" w:sz="4" w:space="0" w:color="auto"/>
              <w:bottom w:val="single" w:sz="4" w:space="0" w:color="auto"/>
              <w:right w:val="single" w:sz="4" w:space="0" w:color="auto"/>
            </w:tcBorders>
            <w:hideMark/>
          </w:tcPr>
          <w:p w14:paraId="6C1E8EB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CYPF Specialist Nursing Service </w:t>
            </w:r>
          </w:p>
        </w:tc>
        <w:tc>
          <w:tcPr>
            <w:tcW w:w="1220" w:type="dxa"/>
            <w:tcBorders>
              <w:top w:val="single" w:sz="4" w:space="0" w:color="auto"/>
              <w:left w:val="single" w:sz="4" w:space="0" w:color="auto"/>
              <w:bottom w:val="single" w:sz="4" w:space="0" w:color="auto"/>
              <w:right w:val="single" w:sz="4" w:space="0" w:color="auto"/>
            </w:tcBorders>
            <w:hideMark/>
          </w:tcPr>
          <w:p w14:paraId="6B554F2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2CA7B30"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Childrens</w:t>
            </w:r>
            <w:proofErr w:type="spellEnd"/>
            <w:r>
              <w:rPr>
                <w:rFonts w:ascii="Arial" w:eastAsia="Times New Roman" w:hAnsi="Arial" w:cs="Arial"/>
                <w:sz w:val="20"/>
                <w:szCs w:val="20"/>
              </w:rPr>
              <w:t xml:space="preserve"> Diabetes &amp; Epilepsy specialist nurse, Community Nursing, Continence Specialist</w:t>
            </w:r>
          </w:p>
        </w:tc>
      </w:tr>
      <w:tr w:rsidR="00CD00C1" w14:paraId="54AF9679"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5A33EAB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Diabetes Specialist Nursing Service</w:t>
            </w:r>
          </w:p>
        </w:tc>
        <w:tc>
          <w:tcPr>
            <w:tcW w:w="1220" w:type="dxa"/>
            <w:tcBorders>
              <w:top w:val="single" w:sz="4" w:space="0" w:color="auto"/>
              <w:left w:val="single" w:sz="4" w:space="0" w:color="auto"/>
              <w:bottom w:val="single" w:sz="4" w:space="0" w:color="auto"/>
              <w:right w:val="single" w:sz="4" w:space="0" w:color="auto"/>
            </w:tcBorders>
            <w:hideMark/>
          </w:tcPr>
          <w:p w14:paraId="14BFA88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17AFF751"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Adult Epilepsy specialist nursing</w:t>
            </w:r>
          </w:p>
        </w:tc>
      </w:tr>
      <w:tr w:rsidR="00CD00C1" w14:paraId="21F870F0"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1785E194"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Dietetic Services</w:t>
            </w:r>
          </w:p>
        </w:tc>
        <w:tc>
          <w:tcPr>
            <w:tcW w:w="1220" w:type="dxa"/>
            <w:tcBorders>
              <w:top w:val="single" w:sz="4" w:space="0" w:color="auto"/>
              <w:left w:val="single" w:sz="4" w:space="0" w:color="auto"/>
              <w:bottom w:val="single" w:sz="4" w:space="0" w:color="auto"/>
              <w:right w:val="single" w:sz="4" w:space="0" w:color="auto"/>
            </w:tcBorders>
            <w:hideMark/>
          </w:tcPr>
          <w:p w14:paraId="062BA9A2"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54176E8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Dietician service</w:t>
            </w:r>
          </w:p>
        </w:tc>
      </w:tr>
      <w:tr w:rsidR="00CD00C1" w14:paraId="6FA7F6CD" w14:textId="77777777" w:rsidTr="00CD00C1">
        <w:trPr>
          <w:trHeight w:val="334"/>
        </w:trPr>
        <w:tc>
          <w:tcPr>
            <w:tcW w:w="3661" w:type="dxa"/>
            <w:tcBorders>
              <w:top w:val="single" w:sz="4" w:space="0" w:color="auto"/>
              <w:left w:val="single" w:sz="4" w:space="0" w:color="auto"/>
              <w:bottom w:val="single" w:sz="4" w:space="0" w:color="auto"/>
              <w:right w:val="single" w:sz="4" w:space="0" w:color="auto"/>
            </w:tcBorders>
            <w:hideMark/>
          </w:tcPr>
          <w:p w14:paraId="5CDB516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Drug and Alcohol Services</w:t>
            </w:r>
          </w:p>
        </w:tc>
        <w:tc>
          <w:tcPr>
            <w:tcW w:w="1220" w:type="dxa"/>
            <w:tcBorders>
              <w:top w:val="single" w:sz="4" w:space="0" w:color="auto"/>
              <w:left w:val="single" w:sz="4" w:space="0" w:color="auto"/>
              <w:bottom w:val="single" w:sz="4" w:space="0" w:color="auto"/>
              <w:right w:val="single" w:sz="4" w:space="0" w:color="auto"/>
            </w:tcBorders>
            <w:hideMark/>
          </w:tcPr>
          <w:p w14:paraId="64CEB62E"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noWrap/>
            <w:hideMark/>
          </w:tcPr>
          <w:p w14:paraId="692FF3C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Drug and Alcohol services for adults</w:t>
            </w:r>
          </w:p>
        </w:tc>
      </w:tr>
      <w:tr w:rsidR="00CD00C1" w14:paraId="54602219"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2B0AD14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Epilepsy Specialist Nursing Service </w:t>
            </w:r>
          </w:p>
        </w:tc>
        <w:tc>
          <w:tcPr>
            <w:tcW w:w="1220" w:type="dxa"/>
            <w:tcBorders>
              <w:top w:val="single" w:sz="4" w:space="0" w:color="auto"/>
              <w:left w:val="single" w:sz="4" w:space="0" w:color="auto"/>
              <w:bottom w:val="single" w:sz="4" w:space="0" w:color="auto"/>
              <w:right w:val="single" w:sz="4" w:space="0" w:color="auto"/>
            </w:tcBorders>
            <w:hideMark/>
          </w:tcPr>
          <w:p w14:paraId="590BC512"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33941E6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Adult Epilepsy </w:t>
            </w:r>
            <w:proofErr w:type="spellStart"/>
            <w:r>
              <w:rPr>
                <w:rFonts w:ascii="Arial" w:eastAsia="Times New Roman" w:hAnsi="Arial" w:cs="Arial"/>
                <w:sz w:val="20"/>
                <w:szCs w:val="20"/>
              </w:rPr>
              <w:t>Speciailist</w:t>
            </w:r>
            <w:proofErr w:type="spellEnd"/>
            <w:r>
              <w:rPr>
                <w:rFonts w:ascii="Arial" w:eastAsia="Times New Roman" w:hAnsi="Arial" w:cs="Arial"/>
                <w:sz w:val="20"/>
                <w:szCs w:val="20"/>
              </w:rPr>
              <w:t xml:space="preserve"> services</w:t>
            </w:r>
          </w:p>
        </w:tc>
      </w:tr>
      <w:tr w:rsidR="00CD00C1" w14:paraId="57B04744" w14:textId="77777777" w:rsidTr="00CD00C1">
        <w:trPr>
          <w:trHeight w:val="355"/>
        </w:trPr>
        <w:tc>
          <w:tcPr>
            <w:tcW w:w="3661" w:type="dxa"/>
            <w:tcBorders>
              <w:top w:val="single" w:sz="4" w:space="0" w:color="auto"/>
              <w:left w:val="single" w:sz="4" w:space="0" w:color="auto"/>
              <w:bottom w:val="single" w:sz="4" w:space="0" w:color="auto"/>
              <w:right w:val="single" w:sz="4" w:space="0" w:color="auto"/>
            </w:tcBorders>
            <w:hideMark/>
          </w:tcPr>
          <w:p w14:paraId="0024F956"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Doncaster Learning Disabilities Service</w:t>
            </w:r>
          </w:p>
        </w:tc>
        <w:tc>
          <w:tcPr>
            <w:tcW w:w="1220" w:type="dxa"/>
            <w:tcBorders>
              <w:top w:val="single" w:sz="4" w:space="0" w:color="auto"/>
              <w:left w:val="single" w:sz="4" w:space="0" w:color="auto"/>
              <w:bottom w:val="single" w:sz="4" w:space="0" w:color="auto"/>
              <w:right w:val="single" w:sz="4" w:space="0" w:color="auto"/>
            </w:tcBorders>
            <w:hideMark/>
          </w:tcPr>
          <w:p w14:paraId="257E190F"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71940C7F"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Learning disabilities service - adult</w:t>
            </w:r>
          </w:p>
        </w:tc>
      </w:tr>
      <w:tr w:rsidR="00CD00C1" w14:paraId="2B1E2D38"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569AF27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Neuro Services</w:t>
            </w:r>
          </w:p>
        </w:tc>
        <w:tc>
          <w:tcPr>
            <w:tcW w:w="1220" w:type="dxa"/>
            <w:tcBorders>
              <w:top w:val="single" w:sz="4" w:space="0" w:color="auto"/>
              <w:left w:val="single" w:sz="4" w:space="0" w:color="auto"/>
              <w:bottom w:val="single" w:sz="4" w:space="0" w:color="auto"/>
              <w:right w:val="single" w:sz="4" w:space="0" w:color="auto"/>
            </w:tcBorders>
            <w:hideMark/>
          </w:tcPr>
          <w:p w14:paraId="11550485"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059B1FC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Neurology services</w:t>
            </w:r>
          </w:p>
        </w:tc>
      </w:tr>
      <w:tr w:rsidR="00CD00C1" w14:paraId="41EBED9D"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4C31EB88"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Occupational Therapy Services</w:t>
            </w:r>
          </w:p>
        </w:tc>
        <w:tc>
          <w:tcPr>
            <w:tcW w:w="1220" w:type="dxa"/>
            <w:tcBorders>
              <w:top w:val="single" w:sz="4" w:space="0" w:color="auto"/>
              <w:left w:val="single" w:sz="4" w:space="0" w:color="auto"/>
              <w:bottom w:val="single" w:sz="4" w:space="0" w:color="auto"/>
              <w:right w:val="single" w:sz="4" w:space="0" w:color="auto"/>
            </w:tcBorders>
            <w:hideMark/>
          </w:tcPr>
          <w:p w14:paraId="3225AA82"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6A0AF87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OT services</w:t>
            </w:r>
          </w:p>
        </w:tc>
      </w:tr>
      <w:tr w:rsidR="00CD00C1" w14:paraId="6868D9E3" w14:textId="77777777" w:rsidTr="00CD00C1">
        <w:trPr>
          <w:trHeight w:val="217"/>
        </w:trPr>
        <w:tc>
          <w:tcPr>
            <w:tcW w:w="3661" w:type="dxa"/>
            <w:tcBorders>
              <w:top w:val="single" w:sz="4" w:space="0" w:color="auto"/>
              <w:left w:val="single" w:sz="4" w:space="0" w:color="auto"/>
              <w:bottom w:val="single" w:sz="4" w:space="0" w:color="auto"/>
              <w:right w:val="single" w:sz="4" w:space="0" w:color="auto"/>
            </w:tcBorders>
            <w:vAlign w:val="bottom"/>
            <w:hideMark/>
          </w:tcPr>
          <w:p w14:paraId="1FCD243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Community Parkinson's Disease Specialist Team</w:t>
            </w:r>
          </w:p>
        </w:tc>
        <w:tc>
          <w:tcPr>
            <w:tcW w:w="1220" w:type="dxa"/>
            <w:tcBorders>
              <w:top w:val="single" w:sz="4" w:space="0" w:color="auto"/>
              <w:left w:val="single" w:sz="4" w:space="0" w:color="auto"/>
              <w:bottom w:val="single" w:sz="4" w:space="0" w:color="auto"/>
              <w:right w:val="single" w:sz="4" w:space="0" w:color="auto"/>
            </w:tcBorders>
            <w:hideMark/>
          </w:tcPr>
          <w:p w14:paraId="1BF2BC07"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A2429E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Parkinson Disease services</w:t>
            </w:r>
          </w:p>
        </w:tc>
      </w:tr>
      <w:tr w:rsidR="00CD00C1" w14:paraId="430CC270"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3A55609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Physiotherapy Services </w:t>
            </w:r>
          </w:p>
        </w:tc>
        <w:tc>
          <w:tcPr>
            <w:tcW w:w="1220" w:type="dxa"/>
            <w:tcBorders>
              <w:top w:val="single" w:sz="4" w:space="0" w:color="auto"/>
              <w:left w:val="single" w:sz="4" w:space="0" w:color="auto"/>
              <w:bottom w:val="single" w:sz="4" w:space="0" w:color="auto"/>
              <w:right w:val="single" w:sz="4" w:space="0" w:color="auto"/>
            </w:tcBorders>
            <w:hideMark/>
          </w:tcPr>
          <w:p w14:paraId="7867CE02"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157094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Physiotherapy services</w:t>
            </w:r>
          </w:p>
        </w:tc>
      </w:tr>
      <w:tr w:rsidR="00CD00C1" w14:paraId="020A5F93" w14:textId="77777777" w:rsidTr="00CD00C1">
        <w:trPr>
          <w:trHeight w:val="271"/>
        </w:trPr>
        <w:tc>
          <w:tcPr>
            <w:tcW w:w="3661" w:type="dxa"/>
            <w:tcBorders>
              <w:top w:val="single" w:sz="4" w:space="0" w:color="auto"/>
              <w:left w:val="single" w:sz="4" w:space="0" w:color="auto"/>
              <w:bottom w:val="single" w:sz="4" w:space="0" w:color="auto"/>
              <w:right w:val="single" w:sz="4" w:space="0" w:color="auto"/>
            </w:tcBorders>
            <w:hideMark/>
          </w:tcPr>
          <w:p w14:paraId="28A81EC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Podiatry Services</w:t>
            </w:r>
          </w:p>
        </w:tc>
        <w:tc>
          <w:tcPr>
            <w:tcW w:w="1220" w:type="dxa"/>
            <w:tcBorders>
              <w:top w:val="single" w:sz="4" w:space="0" w:color="auto"/>
              <w:left w:val="single" w:sz="4" w:space="0" w:color="auto"/>
              <w:bottom w:val="single" w:sz="4" w:space="0" w:color="auto"/>
              <w:right w:val="single" w:sz="4" w:space="0" w:color="auto"/>
            </w:tcBorders>
            <w:hideMark/>
          </w:tcPr>
          <w:p w14:paraId="54B22D02"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527588B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Podiatry including nail surgery and Biomechanics</w:t>
            </w:r>
          </w:p>
        </w:tc>
      </w:tr>
      <w:tr w:rsidR="00CD00C1" w14:paraId="699BDCAE" w14:textId="77777777" w:rsidTr="00CD00C1">
        <w:trPr>
          <w:trHeight w:val="274"/>
        </w:trPr>
        <w:tc>
          <w:tcPr>
            <w:tcW w:w="3661" w:type="dxa"/>
            <w:tcBorders>
              <w:top w:val="single" w:sz="4" w:space="0" w:color="auto"/>
              <w:left w:val="single" w:sz="4" w:space="0" w:color="auto"/>
              <w:bottom w:val="single" w:sz="4" w:space="0" w:color="auto"/>
              <w:right w:val="single" w:sz="4" w:space="0" w:color="auto"/>
            </w:tcBorders>
            <w:hideMark/>
          </w:tcPr>
          <w:p w14:paraId="41033A2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Project 3 - Young </w:t>
            </w:r>
            <w:proofErr w:type="spellStart"/>
            <w:r>
              <w:rPr>
                <w:rFonts w:ascii="Arial" w:eastAsia="Times New Roman" w:hAnsi="Arial" w:cs="Arial"/>
                <w:sz w:val="20"/>
                <w:szCs w:val="20"/>
              </w:rPr>
              <w:t>Peoples</w:t>
            </w:r>
            <w:proofErr w:type="spellEnd"/>
            <w:r>
              <w:rPr>
                <w:rFonts w:ascii="Arial" w:eastAsia="Times New Roman" w:hAnsi="Arial" w:cs="Arial"/>
                <w:sz w:val="20"/>
                <w:szCs w:val="20"/>
              </w:rPr>
              <w:t xml:space="preserve"> Health &amp; Wellbeing</w:t>
            </w:r>
          </w:p>
        </w:tc>
        <w:tc>
          <w:tcPr>
            <w:tcW w:w="1220" w:type="dxa"/>
            <w:tcBorders>
              <w:top w:val="single" w:sz="4" w:space="0" w:color="auto"/>
              <w:left w:val="single" w:sz="4" w:space="0" w:color="auto"/>
              <w:bottom w:val="single" w:sz="4" w:space="0" w:color="auto"/>
              <w:right w:val="single" w:sz="4" w:space="0" w:color="auto"/>
            </w:tcBorders>
            <w:hideMark/>
          </w:tcPr>
          <w:p w14:paraId="33DB8519"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078DE521"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Sexual Health, Stop smoking advice, Counselling for children</w:t>
            </w:r>
          </w:p>
        </w:tc>
      </w:tr>
      <w:tr w:rsidR="00CD00C1" w14:paraId="092A9669" w14:textId="77777777" w:rsidTr="00CD00C1">
        <w:trPr>
          <w:trHeight w:val="354"/>
        </w:trPr>
        <w:tc>
          <w:tcPr>
            <w:tcW w:w="3661" w:type="dxa"/>
            <w:tcBorders>
              <w:top w:val="single" w:sz="4" w:space="0" w:color="auto"/>
              <w:left w:val="single" w:sz="4" w:space="0" w:color="auto"/>
              <w:bottom w:val="single" w:sz="4" w:space="0" w:color="auto"/>
              <w:right w:val="single" w:sz="4" w:space="0" w:color="auto"/>
            </w:tcBorders>
            <w:hideMark/>
          </w:tcPr>
          <w:p w14:paraId="6523203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Psychological Therapy Services </w:t>
            </w:r>
          </w:p>
        </w:tc>
        <w:tc>
          <w:tcPr>
            <w:tcW w:w="1220" w:type="dxa"/>
            <w:tcBorders>
              <w:top w:val="single" w:sz="4" w:space="0" w:color="auto"/>
              <w:left w:val="single" w:sz="4" w:space="0" w:color="auto"/>
              <w:bottom w:val="single" w:sz="4" w:space="0" w:color="auto"/>
              <w:right w:val="single" w:sz="4" w:space="0" w:color="auto"/>
            </w:tcBorders>
            <w:hideMark/>
          </w:tcPr>
          <w:p w14:paraId="0F9864C2"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645E1A7A"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IaPT</w:t>
            </w:r>
            <w:proofErr w:type="spellEnd"/>
            <w:r>
              <w:rPr>
                <w:rFonts w:ascii="Arial" w:eastAsia="Times New Roman" w:hAnsi="Arial" w:cs="Arial"/>
                <w:sz w:val="20"/>
                <w:szCs w:val="20"/>
              </w:rPr>
              <w:t xml:space="preserve"> - Adult service -</w:t>
            </w:r>
          </w:p>
        </w:tc>
      </w:tr>
      <w:tr w:rsidR="00CD00C1" w14:paraId="376F1228" w14:textId="77777777" w:rsidTr="00CD00C1">
        <w:trPr>
          <w:trHeight w:val="278"/>
        </w:trPr>
        <w:tc>
          <w:tcPr>
            <w:tcW w:w="3661" w:type="dxa"/>
            <w:tcBorders>
              <w:top w:val="single" w:sz="4" w:space="0" w:color="auto"/>
              <w:left w:val="single" w:sz="4" w:space="0" w:color="auto"/>
              <w:bottom w:val="single" w:sz="4" w:space="0" w:color="auto"/>
              <w:right w:val="single" w:sz="4" w:space="0" w:color="auto"/>
            </w:tcBorders>
            <w:hideMark/>
          </w:tcPr>
          <w:p w14:paraId="3B7C8EC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Respiratory Specialist Nursing Service </w:t>
            </w:r>
          </w:p>
        </w:tc>
        <w:tc>
          <w:tcPr>
            <w:tcW w:w="1220" w:type="dxa"/>
            <w:tcBorders>
              <w:top w:val="single" w:sz="4" w:space="0" w:color="auto"/>
              <w:left w:val="single" w:sz="4" w:space="0" w:color="auto"/>
              <w:bottom w:val="single" w:sz="4" w:space="0" w:color="auto"/>
              <w:right w:val="single" w:sz="4" w:space="0" w:color="auto"/>
            </w:tcBorders>
            <w:hideMark/>
          </w:tcPr>
          <w:p w14:paraId="347E8E7C"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762D003D"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Respiratory nurse service / Home Oxygen Therapy</w:t>
            </w:r>
          </w:p>
        </w:tc>
      </w:tr>
      <w:tr w:rsidR="00CD00C1" w14:paraId="691968D6"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2F7D3F7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Speech and Language Therapy Services</w:t>
            </w:r>
          </w:p>
        </w:tc>
        <w:tc>
          <w:tcPr>
            <w:tcW w:w="1220" w:type="dxa"/>
            <w:tcBorders>
              <w:top w:val="single" w:sz="4" w:space="0" w:color="auto"/>
              <w:left w:val="single" w:sz="4" w:space="0" w:color="auto"/>
              <w:bottom w:val="single" w:sz="4" w:space="0" w:color="auto"/>
              <w:right w:val="single" w:sz="4" w:space="0" w:color="auto"/>
            </w:tcBorders>
            <w:hideMark/>
          </w:tcPr>
          <w:p w14:paraId="72F87824"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125FAF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Speech Therapy service</w:t>
            </w:r>
          </w:p>
        </w:tc>
      </w:tr>
      <w:tr w:rsidR="00CD00C1" w14:paraId="7537FF7C" w14:textId="77777777" w:rsidTr="00CD00C1">
        <w:trPr>
          <w:trHeight w:val="319"/>
        </w:trPr>
        <w:tc>
          <w:tcPr>
            <w:tcW w:w="3661" w:type="dxa"/>
            <w:tcBorders>
              <w:top w:val="single" w:sz="4" w:space="0" w:color="auto"/>
              <w:left w:val="single" w:sz="4" w:space="0" w:color="auto"/>
              <w:bottom w:val="single" w:sz="4" w:space="0" w:color="auto"/>
              <w:right w:val="single" w:sz="4" w:space="0" w:color="auto"/>
            </w:tcBorders>
            <w:hideMark/>
          </w:tcPr>
          <w:p w14:paraId="05E5B7B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St John's Counselling and Bereavement Service</w:t>
            </w:r>
          </w:p>
        </w:tc>
        <w:tc>
          <w:tcPr>
            <w:tcW w:w="1220" w:type="dxa"/>
            <w:tcBorders>
              <w:top w:val="single" w:sz="4" w:space="0" w:color="auto"/>
              <w:left w:val="single" w:sz="4" w:space="0" w:color="auto"/>
              <w:bottom w:val="single" w:sz="4" w:space="0" w:color="auto"/>
              <w:right w:val="single" w:sz="4" w:space="0" w:color="auto"/>
            </w:tcBorders>
            <w:hideMark/>
          </w:tcPr>
          <w:p w14:paraId="58C5FA0A"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3E16369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Counselling service</w:t>
            </w:r>
          </w:p>
        </w:tc>
      </w:tr>
      <w:tr w:rsidR="00CD00C1" w14:paraId="6E9FE54B" w14:textId="77777777" w:rsidTr="00CD00C1">
        <w:trPr>
          <w:trHeight w:val="283"/>
        </w:trPr>
        <w:tc>
          <w:tcPr>
            <w:tcW w:w="3661" w:type="dxa"/>
            <w:tcBorders>
              <w:top w:val="single" w:sz="4" w:space="0" w:color="auto"/>
              <w:left w:val="single" w:sz="4" w:space="0" w:color="auto"/>
              <w:bottom w:val="single" w:sz="4" w:space="0" w:color="auto"/>
              <w:right w:val="single" w:sz="4" w:space="0" w:color="auto"/>
            </w:tcBorders>
            <w:hideMark/>
          </w:tcPr>
          <w:p w14:paraId="476BFB0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St John's Hospice</w:t>
            </w:r>
          </w:p>
        </w:tc>
        <w:tc>
          <w:tcPr>
            <w:tcW w:w="1220" w:type="dxa"/>
            <w:tcBorders>
              <w:top w:val="single" w:sz="4" w:space="0" w:color="auto"/>
              <w:left w:val="single" w:sz="4" w:space="0" w:color="auto"/>
              <w:bottom w:val="single" w:sz="4" w:space="0" w:color="auto"/>
              <w:right w:val="single" w:sz="4" w:space="0" w:color="auto"/>
            </w:tcBorders>
            <w:hideMark/>
          </w:tcPr>
          <w:p w14:paraId="148ADDF8"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2E72367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Palliative community &amp; inpatient service</w:t>
            </w:r>
          </w:p>
        </w:tc>
      </w:tr>
      <w:tr w:rsidR="00CD00C1" w14:paraId="46A4DD73"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4A12778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 The Living Well Cancer Information Service</w:t>
            </w:r>
          </w:p>
        </w:tc>
        <w:tc>
          <w:tcPr>
            <w:tcW w:w="1220" w:type="dxa"/>
            <w:tcBorders>
              <w:top w:val="single" w:sz="4" w:space="0" w:color="auto"/>
              <w:left w:val="single" w:sz="4" w:space="0" w:color="auto"/>
              <w:bottom w:val="single" w:sz="4" w:space="0" w:color="auto"/>
              <w:right w:val="single" w:sz="4" w:space="0" w:color="auto"/>
            </w:tcBorders>
            <w:hideMark/>
          </w:tcPr>
          <w:p w14:paraId="417FC3FE"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5D8EB43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Information service</w:t>
            </w:r>
          </w:p>
        </w:tc>
      </w:tr>
      <w:tr w:rsidR="00CD00C1" w14:paraId="09CB64FB"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0076C64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Stop Smoking Service </w:t>
            </w:r>
          </w:p>
        </w:tc>
        <w:tc>
          <w:tcPr>
            <w:tcW w:w="1220" w:type="dxa"/>
            <w:tcBorders>
              <w:top w:val="single" w:sz="4" w:space="0" w:color="auto"/>
              <w:left w:val="single" w:sz="4" w:space="0" w:color="auto"/>
              <w:bottom w:val="single" w:sz="4" w:space="0" w:color="auto"/>
              <w:right w:val="single" w:sz="4" w:space="0" w:color="auto"/>
            </w:tcBorders>
            <w:hideMark/>
          </w:tcPr>
          <w:p w14:paraId="67A1EEE7"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A5714F2"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Smoking in pregnancy service</w:t>
            </w:r>
          </w:p>
        </w:tc>
      </w:tr>
      <w:tr w:rsidR="00CD00C1" w14:paraId="65CA6DA8"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678293B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Community Stroke Rehabilitation Team</w:t>
            </w:r>
          </w:p>
        </w:tc>
        <w:tc>
          <w:tcPr>
            <w:tcW w:w="1220" w:type="dxa"/>
            <w:tcBorders>
              <w:top w:val="single" w:sz="4" w:space="0" w:color="auto"/>
              <w:left w:val="single" w:sz="4" w:space="0" w:color="auto"/>
              <w:bottom w:val="single" w:sz="4" w:space="0" w:color="auto"/>
              <w:right w:val="single" w:sz="4" w:space="0" w:color="auto"/>
            </w:tcBorders>
            <w:hideMark/>
          </w:tcPr>
          <w:p w14:paraId="1769651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157F122"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Stroke rehabilitation service</w:t>
            </w:r>
          </w:p>
        </w:tc>
      </w:tr>
      <w:tr w:rsidR="00CD00C1" w14:paraId="06108944"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4FEBCCE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TB Specialist Nursing Service </w:t>
            </w:r>
          </w:p>
        </w:tc>
        <w:tc>
          <w:tcPr>
            <w:tcW w:w="1220" w:type="dxa"/>
            <w:tcBorders>
              <w:top w:val="single" w:sz="4" w:space="0" w:color="auto"/>
              <w:left w:val="single" w:sz="4" w:space="0" w:color="auto"/>
              <w:bottom w:val="single" w:sz="4" w:space="0" w:color="auto"/>
              <w:right w:val="single" w:sz="4" w:space="0" w:color="auto"/>
            </w:tcBorders>
            <w:hideMark/>
          </w:tcPr>
          <w:p w14:paraId="2421B01D"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3B6E005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Screening &amp; treatment for TB</w:t>
            </w:r>
          </w:p>
        </w:tc>
      </w:tr>
      <w:tr w:rsidR="00CD00C1" w14:paraId="0A959D80"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05F8AB6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Telehealth Services</w:t>
            </w:r>
          </w:p>
        </w:tc>
        <w:tc>
          <w:tcPr>
            <w:tcW w:w="1220" w:type="dxa"/>
            <w:tcBorders>
              <w:top w:val="single" w:sz="4" w:space="0" w:color="auto"/>
              <w:left w:val="single" w:sz="4" w:space="0" w:color="auto"/>
              <w:bottom w:val="single" w:sz="4" w:space="0" w:color="auto"/>
              <w:right w:val="single" w:sz="4" w:space="0" w:color="auto"/>
            </w:tcBorders>
            <w:hideMark/>
          </w:tcPr>
          <w:p w14:paraId="2FD50D8D"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1B75A05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Patient monitoring </w:t>
            </w:r>
          </w:p>
        </w:tc>
      </w:tr>
      <w:tr w:rsidR="00CD00C1" w14:paraId="569D352F"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19EFDA96"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Tissue Viability and </w:t>
            </w:r>
            <w:proofErr w:type="spellStart"/>
            <w:r>
              <w:rPr>
                <w:rFonts w:ascii="Arial" w:eastAsia="Times New Roman" w:hAnsi="Arial" w:cs="Arial"/>
                <w:sz w:val="20"/>
                <w:szCs w:val="20"/>
              </w:rPr>
              <w:t>Lymphoedema</w:t>
            </w:r>
            <w:proofErr w:type="spellEnd"/>
            <w:r>
              <w:rPr>
                <w:rFonts w:ascii="Arial" w:eastAsia="Times New Roman" w:hAnsi="Arial" w:cs="Arial"/>
                <w:sz w:val="20"/>
                <w:szCs w:val="20"/>
              </w:rPr>
              <w:t xml:space="preserve"> Service</w:t>
            </w:r>
          </w:p>
        </w:tc>
        <w:tc>
          <w:tcPr>
            <w:tcW w:w="1220" w:type="dxa"/>
            <w:tcBorders>
              <w:top w:val="single" w:sz="4" w:space="0" w:color="auto"/>
              <w:left w:val="single" w:sz="4" w:space="0" w:color="auto"/>
              <w:bottom w:val="single" w:sz="4" w:space="0" w:color="auto"/>
              <w:right w:val="single" w:sz="4" w:space="0" w:color="auto"/>
            </w:tcBorders>
            <w:hideMark/>
          </w:tcPr>
          <w:p w14:paraId="21A17DB7"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B60AB6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Tissue Viability &amp; </w:t>
            </w:r>
            <w:proofErr w:type="spellStart"/>
            <w:r>
              <w:rPr>
                <w:rFonts w:ascii="Arial" w:eastAsia="Times New Roman" w:hAnsi="Arial" w:cs="Arial"/>
                <w:sz w:val="20"/>
                <w:szCs w:val="20"/>
              </w:rPr>
              <w:t>Lymphoedema</w:t>
            </w:r>
            <w:proofErr w:type="spellEnd"/>
          </w:p>
        </w:tc>
      </w:tr>
      <w:tr w:rsidR="00CD00C1" w14:paraId="0419BF60"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051E6DA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Viral Hepatitis Specialist Nursing Service </w:t>
            </w:r>
          </w:p>
        </w:tc>
        <w:tc>
          <w:tcPr>
            <w:tcW w:w="1220" w:type="dxa"/>
            <w:tcBorders>
              <w:top w:val="single" w:sz="4" w:space="0" w:color="auto"/>
              <w:left w:val="single" w:sz="4" w:space="0" w:color="auto"/>
              <w:bottom w:val="single" w:sz="4" w:space="0" w:color="auto"/>
              <w:right w:val="single" w:sz="4" w:space="0" w:color="auto"/>
            </w:tcBorders>
            <w:hideMark/>
          </w:tcPr>
          <w:p w14:paraId="7B61AF74" w14:textId="77777777" w:rsidR="00CD00C1" w:rsidRDefault="00CD00C1">
            <w:pPr>
              <w:spacing w:after="0" w:line="240" w:lineRule="auto"/>
              <w:rPr>
                <w:rFonts w:ascii="Arial" w:eastAsia="Times New Roman" w:hAnsi="Arial" w:cs="Arial"/>
                <w:sz w:val="20"/>
                <w:szCs w:val="20"/>
              </w:rPr>
            </w:pPr>
            <w:r>
              <w:rPr>
                <w:rFonts w:ascii="Arial"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6D94E4C8"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Hepatitis screening &amp; treatment</w:t>
            </w:r>
          </w:p>
        </w:tc>
      </w:tr>
      <w:tr w:rsidR="00CD00C1" w14:paraId="307ECCAB"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34F93D2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Wheelchair and Specialist Seating Services</w:t>
            </w:r>
          </w:p>
        </w:tc>
        <w:tc>
          <w:tcPr>
            <w:tcW w:w="1220" w:type="dxa"/>
            <w:tcBorders>
              <w:top w:val="single" w:sz="4" w:space="0" w:color="auto"/>
              <w:left w:val="single" w:sz="4" w:space="0" w:color="auto"/>
              <w:bottom w:val="single" w:sz="4" w:space="0" w:color="auto"/>
              <w:right w:val="single" w:sz="4" w:space="0" w:color="auto"/>
            </w:tcBorders>
            <w:hideMark/>
          </w:tcPr>
          <w:p w14:paraId="58AC217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5E8BB3D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Wheelchair &amp; seating issue, </w:t>
            </w:r>
          </w:p>
        </w:tc>
      </w:tr>
      <w:tr w:rsidR="00CD00C1" w14:paraId="192DB64A" w14:textId="77777777" w:rsidTr="00CD00C1">
        <w:trPr>
          <w:trHeight w:val="312"/>
        </w:trPr>
        <w:tc>
          <w:tcPr>
            <w:tcW w:w="3661" w:type="dxa"/>
            <w:tcBorders>
              <w:top w:val="single" w:sz="4" w:space="0" w:color="auto"/>
              <w:left w:val="single" w:sz="4" w:space="0" w:color="auto"/>
              <w:bottom w:val="single" w:sz="4" w:space="0" w:color="auto"/>
              <w:right w:val="single" w:sz="4" w:space="0" w:color="auto"/>
            </w:tcBorders>
            <w:hideMark/>
          </w:tcPr>
          <w:p w14:paraId="1196B831"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 Community Inpatients</w:t>
            </w:r>
          </w:p>
        </w:tc>
        <w:tc>
          <w:tcPr>
            <w:tcW w:w="1220" w:type="dxa"/>
            <w:tcBorders>
              <w:top w:val="single" w:sz="4" w:space="0" w:color="auto"/>
              <w:left w:val="single" w:sz="4" w:space="0" w:color="auto"/>
              <w:bottom w:val="single" w:sz="4" w:space="0" w:color="auto"/>
              <w:right w:val="single" w:sz="4" w:space="0" w:color="auto"/>
            </w:tcBorders>
            <w:hideMark/>
          </w:tcPr>
          <w:p w14:paraId="5E24D9E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46C89CA1"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Community intermediate care wards</w:t>
            </w:r>
          </w:p>
        </w:tc>
      </w:tr>
      <w:tr w:rsidR="00CD00C1" w14:paraId="50F24BD7" w14:textId="77777777" w:rsidTr="00CD00C1">
        <w:trPr>
          <w:trHeight w:val="277"/>
        </w:trPr>
        <w:tc>
          <w:tcPr>
            <w:tcW w:w="3661" w:type="dxa"/>
            <w:tcBorders>
              <w:top w:val="single" w:sz="4" w:space="0" w:color="auto"/>
              <w:left w:val="single" w:sz="4" w:space="0" w:color="auto"/>
              <w:bottom w:val="single" w:sz="4" w:space="0" w:color="auto"/>
              <w:right w:val="single" w:sz="4" w:space="0" w:color="auto"/>
            </w:tcBorders>
            <w:noWrap/>
            <w:hideMark/>
          </w:tcPr>
          <w:p w14:paraId="4BBA438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Doncaster Community Mental Health Services </w:t>
            </w:r>
          </w:p>
        </w:tc>
        <w:tc>
          <w:tcPr>
            <w:tcW w:w="1220" w:type="dxa"/>
            <w:tcBorders>
              <w:top w:val="single" w:sz="4" w:space="0" w:color="auto"/>
              <w:left w:val="single" w:sz="4" w:space="0" w:color="auto"/>
              <w:bottom w:val="single" w:sz="4" w:space="0" w:color="auto"/>
              <w:right w:val="single" w:sz="4" w:space="0" w:color="auto"/>
            </w:tcBorders>
            <w:hideMark/>
          </w:tcPr>
          <w:p w14:paraId="43BDD66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Doncaster</w:t>
            </w:r>
          </w:p>
        </w:tc>
        <w:tc>
          <w:tcPr>
            <w:tcW w:w="4505" w:type="dxa"/>
            <w:tcBorders>
              <w:top w:val="single" w:sz="4" w:space="0" w:color="auto"/>
              <w:left w:val="single" w:sz="4" w:space="0" w:color="auto"/>
              <w:bottom w:val="single" w:sz="4" w:space="0" w:color="auto"/>
              <w:right w:val="single" w:sz="4" w:space="0" w:color="auto"/>
            </w:tcBorders>
            <w:hideMark/>
          </w:tcPr>
          <w:p w14:paraId="64D816DF"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All Community MH</w:t>
            </w:r>
          </w:p>
        </w:tc>
      </w:tr>
      <w:tr w:rsidR="00CD00C1" w14:paraId="5F1DB77D" w14:textId="77777777" w:rsidTr="00CD00C1">
        <w:trPr>
          <w:trHeight w:val="348"/>
        </w:trPr>
        <w:tc>
          <w:tcPr>
            <w:tcW w:w="3661"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130D9EEC"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North &amp; Northeast </w:t>
            </w:r>
            <w:proofErr w:type="spellStart"/>
            <w:r>
              <w:rPr>
                <w:rFonts w:ascii="Arial" w:eastAsia="Times New Roman" w:hAnsi="Arial" w:cs="Arial"/>
                <w:b/>
                <w:bCs/>
                <w:sz w:val="20"/>
                <w:szCs w:val="20"/>
              </w:rPr>
              <w:t>Lincs</w:t>
            </w:r>
            <w:proofErr w:type="spellEnd"/>
            <w:r>
              <w:rPr>
                <w:rFonts w:ascii="Arial" w:eastAsia="Times New Roman" w:hAnsi="Arial" w:cs="Arial"/>
                <w:b/>
                <w:bCs/>
                <w:sz w:val="20"/>
                <w:szCs w:val="20"/>
              </w:rPr>
              <w:t xml:space="preserve"> Units</w:t>
            </w:r>
          </w:p>
        </w:tc>
        <w:tc>
          <w:tcPr>
            <w:tcW w:w="1220"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0C967245"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w:t>
            </w:r>
          </w:p>
        </w:tc>
        <w:tc>
          <w:tcPr>
            <w:tcW w:w="4505" w:type="dxa"/>
            <w:tcBorders>
              <w:top w:val="single" w:sz="4" w:space="0" w:color="auto"/>
              <w:left w:val="single" w:sz="4" w:space="0" w:color="auto"/>
              <w:bottom w:val="single" w:sz="4" w:space="0" w:color="auto"/>
              <w:right w:val="single" w:sz="4" w:space="0" w:color="auto"/>
            </w:tcBorders>
            <w:shd w:val="clear" w:color="auto" w:fill="00FF00"/>
            <w:noWrap/>
            <w:vAlign w:val="bottom"/>
            <w:hideMark/>
          </w:tcPr>
          <w:p w14:paraId="02AA6CD4" w14:textId="77777777" w:rsidR="00CD00C1" w:rsidRDefault="00CD00C1">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r>
      <w:tr w:rsidR="00CD00C1" w14:paraId="2C8B3829" w14:textId="77777777" w:rsidTr="00CD00C1">
        <w:trPr>
          <w:trHeight w:val="253"/>
        </w:trPr>
        <w:tc>
          <w:tcPr>
            <w:tcW w:w="3661" w:type="dxa"/>
            <w:tcBorders>
              <w:top w:val="single" w:sz="4" w:space="0" w:color="auto"/>
              <w:left w:val="single" w:sz="4" w:space="0" w:color="auto"/>
              <w:bottom w:val="single" w:sz="4" w:space="0" w:color="auto"/>
              <w:right w:val="single" w:sz="4" w:space="0" w:color="auto"/>
            </w:tcBorders>
            <w:hideMark/>
          </w:tcPr>
          <w:p w14:paraId="4D6AEC6F"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North </w:t>
            </w:r>
            <w:proofErr w:type="spellStart"/>
            <w:r>
              <w:rPr>
                <w:rFonts w:ascii="Arial" w:eastAsia="Times New Roman" w:hAnsi="Arial" w:cs="Arial"/>
                <w:sz w:val="20"/>
                <w:szCs w:val="20"/>
              </w:rPr>
              <w:t>Lincs</w:t>
            </w:r>
            <w:proofErr w:type="spellEnd"/>
            <w:r>
              <w:rPr>
                <w:rFonts w:ascii="Arial" w:eastAsia="Times New Roman" w:hAnsi="Arial" w:cs="Arial"/>
                <w:sz w:val="20"/>
                <w:szCs w:val="20"/>
              </w:rPr>
              <w:t xml:space="preserve"> Psychological Therapy Services </w:t>
            </w:r>
          </w:p>
        </w:tc>
        <w:tc>
          <w:tcPr>
            <w:tcW w:w="1220" w:type="dxa"/>
            <w:tcBorders>
              <w:top w:val="single" w:sz="4" w:space="0" w:color="auto"/>
              <w:left w:val="single" w:sz="4" w:space="0" w:color="auto"/>
              <w:bottom w:val="single" w:sz="4" w:space="0" w:color="auto"/>
              <w:right w:val="single" w:sz="4" w:space="0" w:color="auto"/>
            </w:tcBorders>
            <w:hideMark/>
          </w:tcPr>
          <w:p w14:paraId="19FD327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North </w:t>
            </w:r>
            <w:proofErr w:type="spellStart"/>
            <w:r>
              <w:rPr>
                <w:rFonts w:ascii="Arial" w:eastAsia="Times New Roman" w:hAnsi="Arial" w:cs="Arial"/>
                <w:sz w:val="20"/>
                <w:szCs w:val="20"/>
              </w:rPr>
              <w:t>Lincs</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2185FEC3"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IaPT</w:t>
            </w:r>
            <w:proofErr w:type="spellEnd"/>
            <w:r>
              <w:rPr>
                <w:rFonts w:ascii="Arial" w:eastAsia="Times New Roman" w:hAnsi="Arial" w:cs="Arial"/>
                <w:sz w:val="20"/>
                <w:szCs w:val="20"/>
              </w:rPr>
              <w:t xml:space="preserve"> - Adult service -</w:t>
            </w:r>
          </w:p>
        </w:tc>
      </w:tr>
      <w:tr w:rsidR="00CD00C1" w14:paraId="14A9D297" w14:textId="77777777" w:rsidTr="00CD00C1">
        <w:trPr>
          <w:trHeight w:val="191"/>
        </w:trPr>
        <w:tc>
          <w:tcPr>
            <w:tcW w:w="3661" w:type="dxa"/>
            <w:tcBorders>
              <w:top w:val="single" w:sz="4" w:space="0" w:color="auto"/>
              <w:left w:val="single" w:sz="4" w:space="0" w:color="auto"/>
              <w:bottom w:val="single" w:sz="4" w:space="0" w:color="auto"/>
              <w:right w:val="single" w:sz="4" w:space="0" w:color="auto"/>
            </w:tcBorders>
            <w:hideMark/>
          </w:tcPr>
          <w:p w14:paraId="4C281EF1"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North </w:t>
            </w:r>
            <w:proofErr w:type="spellStart"/>
            <w:r>
              <w:rPr>
                <w:rFonts w:ascii="Arial" w:eastAsia="Times New Roman" w:hAnsi="Arial" w:cs="Arial"/>
                <w:sz w:val="20"/>
                <w:szCs w:val="20"/>
              </w:rPr>
              <w:t>Lincs</w:t>
            </w:r>
            <w:proofErr w:type="spellEnd"/>
            <w:r>
              <w:rPr>
                <w:rFonts w:ascii="Arial" w:eastAsia="Times New Roman" w:hAnsi="Arial" w:cs="Arial"/>
                <w:sz w:val="20"/>
                <w:szCs w:val="20"/>
              </w:rPr>
              <w:t xml:space="preserve"> Children Young People &amp; Families</w:t>
            </w:r>
          </w:p>
        </w:tc>
        <w:tc>
          <w:tcPr>
            <w:tcW w:w="1220" w:type="dxa"/>
            <w:tcBorders>
              <w:top w:val="single" w:sz="4" w:space="0" w:color="auto"/>
              <w:left w:val="single" w:sz="4" w:space="0" w:color="auto"/>
              <w:bottom w:val="single" w:sz="4" w:space="0" w:color="auto"/>
              <w:right w:val="single" w:sz="4" w:space="0" w:color="auto"/>
            </w:tcBorders>
            <w:hideMark/>
          </w:tcPr>
          <w:p w14:paraId="3A37EF1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North </w:t>
            </w:r>
            <w:proofErr w:type="spellStart"/>
            <w:r>
              <w:rPr>
                <w:rFonts w:ascii="Arial" w:eastAsia="Times New Roman" w:hAnsi="Arial" w:cs="Arial"/>
                <w:sz w:val="20"/>
                <w:szCs w:val="20"/>
              </w:rPr>
              <w:t>Lincs</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0EDB787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Children's core services 0-19ys including LAC </w:t>
            </w:r>
          </w:p>
        </w:tc>
      </w:tr>
      <w:tr w:rsidR="00CD00C1" w14:paraId="46505C34" w14:textId="77777777" w:rsidTr="00CD00C1">
        <w:trPr>
          <w:trHeight w:val="274"/>
        </w:trPr>
        <w:tc>
          <w:tcPr>
            <w:tcW w:w="3661" w:type="dxa"/>
            <w:tcBorders>
              <w:top w:val="single" w:sz="4" w:space="0" w:color="auto"/>
              <w:left w:val="single" w:sz="4" w:space="0" w:color="auto"/>
              <w:bottom w:val="single" w:sz="4" w:space="0" w:color="auto"/>
              <w:right w:val="single" w:sz="4" w:space="0" w:color="auto"/>
            </w:tcBorders>
            <w:hideMark/>
          </w:tcPr>
          <w:p w14:paraId="7CC9D46B"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North </w:t>
            </w:r>
            <w:proofErr w:type="spellStart"/>
            <w:r>
              <w:rPr>
                <w:rFonts w:ascii="Arial" w:eastAsia="Times New Roman" w:hAnsi="Arial" w:cs="Arial"/>
                <w:sz w:val="20"/>
                <w:szCs w:val="20"/>
              </w:rPr>
              <w:t>Lincs</w:t>
            </w:r>
            <w:proofErr w:type="spellEnd"/>
            <w:r>
              <w:rPr>
                <w:rFonts w:ascii="Arial" w:eastAsia="Times New Roman" w:hAnsi="Arial" w:cs="Arial"/>
                <w:sz w:val="20"/>
                <w:szCs w:val="20"/>
              </w:rPr>
              <w:t xml:space="preserve"> Learning Disabilities </w:t>
            </w:r>
          </w:p>
        </w:tc>
        <w:tc>
          <w:tcPr>
            <w:tcW w:w="1220" w:type="dxa"/>
            <w:tcBorders>
              <w:top w:val="single" w:sz="4" w:space="0" w:color="auto"/>
              <w:left w:val="single" w:sz="4" w:space="0" w:color="auto"/>
              <w:bottom w:val="single" w:sz="4" w:space="0" w:color="auto"/>
              <w:right w:val="single" w:sz="4" w:space="0" w:color="auto"/>
            </w:tcBorders>
            <w:hideMark/>
          </w:tcPr>
          <w:p w14:paraId="65E7088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North </w:t>
            </w:r>
            <w:proofErr w:type="spellStart"/>
            <w:r>
              <w:rPr>
                <w:rFonts w:ascii="Arial" w:eastAsia="Times New Roman" w:hAnsi="Arial" w:cs="Arial"/>
                <w:sz w:val="20"/>
                <w:szCs w:val="20"/>
              </w:rPr>
              <w:t>Lincs</w:t>
            </w:r>
            <w:proofErr w:type="spellEnd"/>
          </w:p>
        </w:tc>
        <w:tc>
          <w:tcPr>
            <w:tcW w:w="4505" w:type="dxa"/>
            <w:tcBorders>
              <w:top w:val="single" w:sz="4" w:space="0" w:color="auto"/>
              <w:left w:val="single" w:sz="4" w:space="0" w:color="auto"/>
              <w:bottom w:val="single" w:sz="4" w:space="0" w:color="auto"/>
              <w:right w:val="single" w:sz="4" w:space="0" w:color="auto"/>
            </w:tcBorders>
            <w:hideMark/>
          </w:tcPr>
          <w:p w14:paraId="6B3E0B9C"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Learning disabilities service - adult</w:t>
            </w:r>
          </w:p>
        </w:tc>
      </w:tr>
      <w:tr w:rsidR="00CD00C1" w14:paraId="381C17B4" w14:textId="77777777" w:rsidTr="00CD00C1">
        <w:trPr>
          <w:trHeight w:val="212"/>
        </w:trPr>
        <w:tc>
          <w:tcPr>
            <w:tcW w:w="3661" w:type="dxa"/>
            <w:tcBorders>
              <w:top w:val="single" w:sz="4" w:space="0" w:color="auto"/>
              <w:left w:val="single" w:sz="4" w:space="0" w:color="auto"/>
              <w:bottom w:val="single" w:sz="4" w:space="0" w:color="auto"/>
              <w:right w:val="single" w:sz="4" w:space="0" w:color="auto"/>
            </w:tcBorders>
            <w:noWrap/>
            <w:hideMark/>
          </w:tcPr>
          <w:p w14:paraId="2E63AED9" w14:textId="77777777" w:rsidR="00CD00C1" w:rsidRDefault="00CD00C1">
            <w:pPr>
              <w:spacing w:after="0" w:line="240" w:lineRule="auto"/>
              <w:rPr>
                <w:rFonts w:ascii="Arial" w:eastAsia="Times New Roman" w:hAnsi="Arial" w:cs="Arial"/>
                <w:color w:val="002060"/>
                <w:sz w:val="20"/>
                <w:szCs w:val="20"/>
              </w:rPr>
            </w:pPr>
            <w:r>
              <w:rPr>
                <w:rFonts w:ascii="Arial" w:eastAsia="Times New Roman" w:hAnsi="Arial" w:cs="Arial"/>
                <w:color w:val="002060"/>
                <w:sz w:val="20"/>
                <w:szCs w:val="20"/>
              </w:rPr>
              <w:t xml:space="preserve">North </w:t>
            </w:r>
            <w:proofErr w:type="spellStart"/>
            <w:r>
              <w:rPr>
                <w:rFonts w:ascii="Arial" w:eastAsia="Times New Roman" w:hAnsi="Arial" w:cs="Arial"/>
                <w:color w:val="002060"/>
                <w:sz w:val="20"/>
                <w:szCs w:val="20"/>
              </w:rPr>
              <w:t>Lincs</w:t>
            </w:r>
            <w:proofErr w:type="spellEnd"/>
            <w:r>
              <w:rPr>
                <w:rFonts w:ascii="Arial" w:eastAsia="Times New Roman" w:hAnsi="Arial" w:cs="Arial"/>
                <w:color w:val="002060"/>
                <w:sz w:val="20"/>
                <w:szCs w:val="20"/>
              </w:rPr>
              <w:t xml:space="preserve"> Community Mental Health Services</w:t>
            </w:r>
            <w:r>
              <w:rPr>
                <w:rFonts w:ascii="Arial" w:eastAsia="Times New Roman" w:hAnsi="Arial" w:cs="Arial"/>
                <w:color w:val="1F497D"/>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413794D2"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4505" w:type="dxa"/>
            <w:tcBorders>
              <w:top w:val="single" w:sz="4" w:space="0" w:color="auto"/>
              <w:left w:val="single" w:sz="4" w:space="0" w:color="auto"/>
              <w:bottom w:val="single" w:sz="4" w:space="0" w:color="auto"/>
              <w:right w:val="single" w:sz="4" w:space="0" w:color="auto"/>
            </w:tcBorders>
            <w:hideMark/>
          </w:tcPr>
          <w:p w14:paraId="0C551BE7"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All Community MH</w:t>
            </w:r>
          </w:p>
        </w:tc>
      </w:tr>
      <w:tr w:rsidR="00CD00C1" w14:paraId="527FCD5C" w14:textId="77777777" w:rsidTr="00CD00C1">
        <w:trPr>
          <w:trHeight w:val="348"/>
        </w:trPr>
        <w:tc>
          <w:tcPr>
            <w:tcW w:w="3661" w:type="dxa"/>
            <w:tcBorders>
              <w:top w:val="single" w:sz="4" w:space="0" w:color="auto"/>
              <w:left w:val="single" w:sz="4" w:space="0" w:color="auto"/>
              <w:bottom w:val="single" w:sz="4" w:space="0" w:color="auto"/>
              <w:right w:val="single" w:sz="4" w:space="0" w:color="auto"/>
            </w:tcBorders>
            <w:shd w:val="clear" w:color="auto" w:fill="00FF00"/>
            <w:hideMark/>
          </w:tcPr>
          <w:p w14:paraId="544791DB"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Rotherham Units</w:t>
            </w:r>
          </w:p>
        </w:tc>
        <w:tc>
          <w:tcPr>
            <w:tcW w:w="1220" w:type="dxa"/>
            <w:tcBorders>
              <w:top w:val="single" w:sz="4" w:space="0" w:color="auto"/>
              <w:left w:val="single" w:sz="4" w:space="0" w:color="auto"/>
              <w:bottom w:val="single" w:sz="4" w:space="0" w:color="auto"/>
              <w:right w:val="single" w:sz="4" w:space="0" w:color="auto"/>
            </w:tcBorders>
            <w:shd w:val="clear" w:color="auto" w:fill="00FF00"/>
            <w:hideMark/>
          </w:tcPr>
          <w:p w14:paraId="58B36E0D" w14:textId="77777777" w:rsidR="00CD00C1" w:rsidRDefault="00CD00C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w:t>
            </w:r>
          </w:p>
        </w:tc>
        <w:tc>
          <w:tcPr>
            <w:tcW w:w="4505" w:type="dxa"/>
            <w:tcBorders>
              <w:top w:val="single" w:sz="4" w:space="0" w:color="auto"/>
              <w:left w:val="single" w:sz="4" w:space="0" w:color="auto"/>
              <w:bottom w:val="single" w:sz="4" w:space="0" w:color="auto"/>
              <w:right w:val="single" w:sz="4" w:space="0" w:color="auto"/>
            </w:tcBorders>
            <w:shd w:val="clear" w:color="auto" w:fill="00FF00"/>
            <w:hideMark/>
          </w:tcPr>
          <w:p w14:paraId="7691CD59" w14:textId="77777777" w:rsidR="00CD00C1" w:rsidRDefault="00CD00C1">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r>
      <w:tr w:rsidR="00CD00C1" w14:paraId="4BE4AD28" w14:textId="77777777" w:rsidTr="00CD00C1">
        <w:trPr>
          <w:trHeight w:val="285"/>
        </w:trPr>
        <w:tc>
          <w:tcPr>
            <w:tcW w:w="3661" w:type="dxa"/>
            <w:tcBorders>
              <w:top w:val="single" w:sz="4" w:space="0" w:color="auto"/>
              <w:left w:val="single" w:sz="4" w:space="0" w:color="auto"/>
              <w:bottom w:val="single" w:sz="4" w:space="0" w:color="auto"/>
              <w:right w:val="single" w:sz="4" w:space="0" w:color="auto"/>
            </w:tcBorders>
            <w:hideMark/>
          </w:tcPr>
          <w:p w14:paraId="7EA96559"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Rotherham Psychological Therapy Services </w:t>
            </w:r>
          </w:p>
        </w:tc>
        <w:tc>
          <w:tcPr>
            <w:tcW w:w="1220" w:type="dxa"/>
            <w:tcBorders>
              <w:top w:val="single" w:sz="4" w:space="0" w:color="auto"/>
              <w:left w:val="single" w:sz="4" w:space="0" w:color="auto"/>
              <w:bottom w:val="single" w:sz="4" w:space="0" w:color="auto"/>
              <w:right w:val="single" w:sz="4" w:space="0" w:color="auto"/>
            </w:tcBorders>
            <w:hideMark/>
          </w:tcPr>
          <w:p w14:paraId="43A20F2D"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Rotherham</w:t>
            </w:r>
          </w:p>
        </w:tc>
        <w:tc>
          <w:tcPr>
            <w:tcW w:w="4505" w:type="dxa"/>
            <w:tcBorders>
              <w:top w:val="single" w:sz="4" w:space="0" w:color="auto"/>
              <w:left w:val="single" w:sz="4" w:space="0" w:color="auto"/>
              <w:bottom w:val="single" w:sz="4" w:space="0" w:color="auto"/>
              <w:right w:val="single" w:sz="4" w:space="0" w:color="auto"/>
            </w:tcBorders>
            <w:hideMark/>
          </w:tcPr>
          <w:p w14:paraId="3B2D1753"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IaPT</w:t>
            </w:r>
            <w:proofErr w:type="spellEnd"/>
            <w:r>
              <w:rPr>
                <w:rFonts w:ascii="Arial" w:eastAsia="Times New Roman" w:hAnsi="Arial" w:cs="Arial"/>
                <w:sz w:val="20"/>
                <w:szCs w:val="20"/>
              </w:rPr>
              <w:t xml:space="preserve"> - Adult service -</w:t>
            </w:r>
          </w:p>
        </w:tc>
      </w:tr>
      <w:tr w:rsidR="00CD00C1" w14:paraId="7F61B8F4" w14:textId="77777777" w:rsidTr="00CD00C1">
        <w:trPr>
          <w:trHeight w:val="269"/>
        </w:trPr>
        <w:tc>
          <w:tcPr>
            <w:tcW w:w="3661" w:type="dxa"/>
            <w:tcBorders>
              <w:top w:val="single" w:sz="4" w:space="0" w:color="auto"/>
              <w:left w:val="single" w:sz="4" w:space="0" w:color="auto"/>
              <w:bottom w:val="single" w:sz="4" w:space="0" w:color="auto"/>
              <w:right w:val="single" w:sz="4" w:space="0" w:color="auto"/>
            </w:tcBorders>
            <w:hideMark/>
          </w:tcPr>
          <w:p w14:paraId="3DA6B46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Rotherham Drug and Alcohol Services</w:t>
            </w:r>
          </w:p>
        </w:tc>
        <w:tc>
          <w:tcPr>
            <w:tcW w:w="1220" w:type="dxa"/>
            <w:tcBorders>
              <w:top w:val="single" w:sz="4" w:space="0" w:color="auto"/>
              <w:left w:val="single" w:sz="4" w:space="0" w:color="auto"/>
              <w:bottom w:val="single" w:sz="4" w:space="0" w:color="auto"/>
              <w:right w:val="single" w:sz="4" w:space="0" w:color="auto"/>
            </w:tcBorders>
            <w:hideMark/>
          </w:tcPr>
          <w:p w14:paraId="3F630AAA"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Rotherham</w:t>
            </w:r>
          </w:p>
        </w:tc>
        <w:tc>
          <w:tcPr>
            <w:tcW w:w="4505" w:type="dxa"/>
            <w:tcBorders>
              <w:top w:val="single" w:sz="4" w:space="0" w:color="auto"/>
              <w:left w:val="single" w:sz="4" w:space="0" w:color="auto"/>
              <w:bottom w:val="single" w:sz="4" w:space="0" w:color="auto"/>
              <w:right w:val="single" w:sz="4" w:space="0" w:color="auto"/>
            </w:tcBorders>
            <w:hideMark/>
          </w:tcPr>
          <w:p w14:paraId="559CE749" w14:textId="77777777" w:rsidR="00CD00C1" w:rsidRDefault="00CD00C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Childrens</w:t>
            </w:r>
            <w:proofErr w:type="spellEnd"/>
            <w:r>
              <w:rPr>
                <w:rFonts w:ascii="Arial" w:eastAsia="Times New Roman" w:hAnsi="Arial" w:cs="Arial"/>
                <w:sz w:val="20"/>
                <w:szCs w:val="20"/>
              </w:rPr>
              <w:t xml:space="preserve"> Substance Misuse services only</w:t>
            </w:r>
          </w:p>
        </w:tc>
      </w:tr>
      <w:tr w:rsidR="00CD00C1" w14:paraId="464D9717" w14:textId="77777777" w:rsidTr="00CD00C1">
        <w:trPr>
          <w:trHeight w:val="272"/>
        </w:trPr>
        <w:tc>
          <w:tcPr>
            <w:tcW w:w="3661" w:type="dxa"/>
            <w:tcBorders>
              <w:top w:val="single" w:sz="4" w:space="0" w:color="auto"/>
              <w:left w:val="single" w:sz="4" w:space="0" w:color="auto"/>
              <w:bottom w:val="single" w:sz="4" w:space="0" w:color="auto"/>
              <w:right w:val="single" w:sz="4" w:space="0" w:color="auto"/>
            </w:tcBorders>
            <w:hideMark/>
          </w:tcPr>
          <w:p w14:paraId="4548B90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Rotherham Learning Disabilities Service </w:t>
            </w:r>
          </w:p>
        </w:tc>
        <w:tc>
          <w:tcPr>
            <w:tcW w:w="1220" w:type="dxa"/>
            <w:tcBorders>
              <w:top w:val="single" w:sz="4" w:space="0" w:color="auto"/>
              <w:left w:val="single" w:sz="4" w:space="0" w:color="auto"/>
              <w:bottom w:val="single" w:sz="4" w:space="0" w:color="auto"/>
              <w:right w:val="single" w:sz="4" w:space="0" w:color="auto"/>
            </w:tcBorders>
            <w:hideMark/>
          </w:tcPr>
          <w:p w14:paraId="11EE6FE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Rotherham</w:t>
            </w:r>
          </w:p>
        </w:tc>
        <w:tc>
          <w:tcPr>
            <w:tcW w:w="4505" w:type="dxa"/>
            <w:tcBorders>
              <w:top w:val="single" w:sz="4" w:space="0" w:color="auto"/>
              <w:left w:val="single" w:sz="4" w:space="0" w:color="auto"/>
              <w:bottom w:val="single" w:sz="4" w:space="0" w:color="auto"/>
              <w:right w:val="single" w:sz="4" w:space="0" w:color="auto"/>
            </w:tcBorders>
            <w:hideMark/>
          </w:tcPr>
          <w:p w14:paraId="0346984E"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Learning disabilities service - adult</w:t>
            </w:r>
          </w:p>
        </w:tc>
      </w:tr>
      <w:tr w:rsidR="00CD00C1" w14:paraId="4C5BB72D" w14:textId="77777777" w:rsidTr="00CD00C1">
        <w:trPr>
          <w:trHeight w:val="277"/>
        </w:trPr>
        <w:tc>
          <w:tcPr>
            <w:tcW w:w="3661" w:type="dxa"/>
            <w:tcBorders>
              <w:top w:val="single" w:sz="4" w:space="0" w:color="auto"/>
              <w:left w:val="single" w:sz="4" w:space="0" w:color="auto"/>
              <w:bottom w:val="single" w:sz="4" w:space="0" w:color="auto"/>
              <w:right w:val="single" w:sz="4" w:space="0" w:color="auto"/>
            </w:tcBorders>
            <w:noWrap/>
            <w:hideMark/>
          </w:tcPr>
          <w:p w14:paraId="01A87B15"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 xml:space="preserve">Rotherham Community Mental Health Services </w:t>
            </w:r>
          </w:p>
        </w:tc>
        <w:tc>
          <w:tcPr>
            <w:tcW w:w="1220" w:type="dxa"/>
            <w:tcBorders>
              <w:top w:val="single" w:sz="4" w:space="0" w:color="auto"/>
              <w:left w:val="single" w:sz="4" w:space="0" w:color="auto"/>
              <w:bottom w:val="single" w:sz="4" w:space="0" w:color="auto"/>
              <w:right w:val="single" w:sz="4" w:space="0" w:color="auto"/>
            </w:tcBorders>
            <w:hideMark/>
          </w:tcPr>
          <w:p w14:paraId="37868230"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Rotherham</w:t>
            </w:r>
          </w:p>
        </w:tc>
        <w:tc>
          <w:tcPr>
            <w:tcW w:w="4505" w:type="dxa"/>
            <w:tcBorders>
              <w:top w:val="single" w:sz="4" w:space="0" w:color="auto"/>
              <w:left w:val="single" w:sz="4" w:space="0" w:color="auto"/>
              <w:bottom w:val="single" w:sz="4" w:space="0" w:color="auto"/>
              <w:right w:val="single" w:sz="4" w:space="0" w:color="auto"/>
            </w:tcBorders>
            <w:hideMark/>
          </w:tcPr>
          <w:p w14:paraId="3E3D2FB3" w14:textId="77777777" w:rsidR="00CD00C1" w:rsidRDefault="00CD00C1">
            <w:pPr>
              <w:spacing w:after="0" w:line="240" w:lineRule="auto"/>
              <w:rPr>
                <w:rFonts w:ascii="Arial" w:eastAsia="Times New Roman" w:hAnsi="Arial" w:cs="Arial"/>
                <w:sz w:val="20"/>
                <w:szCs w:val="20"/>
              </w:rPr>
            </w:pPr>
            <w:r>
              <w:rPr>
                <w:rFonts w:ascii="Arial" w:eastAsia="Times New Roman" w:hAnsi="Arial" w:cs="Arial"/>
                <w:sz w:val="20"/>
                <w:szCs w:val="20"/>
              </w:rPr>
              <w:t>All Community MH</w:t>
            </w:r>
          </w:p>
        </w:tc>
      </w:tr>
    </w:tbl>
    <w:p w14:paraId="758F0852" w14:textId="77777777" w:rsidR="00CD00C1" w:rsidRDefault="00CD00C1" w:rsidP="00CD00C1">
      <w:pPr>
        <w:pStyle w:val="NoSpacing"/>
        <w:ind w:left="720"/>
        <w:rPr>
          <w:rFonts w:ascii="Arial" w:hAnsi="Arial" w:cs="Arial"/>
        </w:rPr>
      </w:pPr>
    </w:p>
    <w:p w14:paraId="0B3F1CDD" w14:textId="77777777" w:rsidR="00CD00C1" w:rsidRDefault="00CD00C1" w:rsidP="00CD00C1">
      <w:pPr>
        <w:pStyle w:val="NoSpacing"/>
        <w:rPr>
          <w:rFonts w:ascii="Arial" w:hAnsi="Arial" w:cs="Arial"/>
        </w:rPr>
      </w:pPr>
      <w:r>
        <w:rPr>
          <w:rFonts w:ascii="Arial" w:hAnsi="Arial" w:cs="Arial"/>
        </w:rPr>
        <w:t xml:space="preserve">Doncaster and Bassetlaw Teaching Hospitals NHS Foundation Trust </w:t>
      </w:r>
    </w:p>
    <w:p w14:paraId="0F43137E" w14:textId="77777777" w:rsidR="00CD00C1" w:rsidRDefault="00CD00C1" w:rsidP="00CD00C1">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5954"/>
      </w:tblGrid>
      <w:tr w:rsidR="00574B94" w14:paraId="321DE167" w14:textId="77777777" w:rsidTr="00574B94">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07B645" w14:textId="77777777" w:rsidR="00574B94" w:rsidRDefault="00574B9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Name Unit</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0E86337" w14:textId="77777777" w:rsidR="00574B94" w:rsidRDefault="00574B9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Area</w:t>
            </w:r>
          </w:p>
        </w:tc>
        <w:tc>
          <w:tcPr>
            <w:tcW w:w="595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32E8E7" w14:textId="77777777" w:rsidR="00574B94" w:rsidRDefault="00574B9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Services Covered</w:t>
            </w:r>
          </w:p>
        </w:tc>
      </w:tr>
    </w:tbl>
    <w:tbl>
      <w:tblPr>
        <w:tblStyle w:val="TableGrid1"/>
        <w:tblW w:w="10598" w:type="dxa"/>
        <w:tblInd w:w="0" w:type="dxa"/>
        <w:tblLook w:val="04A0" w:firstRow="1" w:lastRow="0" w:firstColumn="1" w:lastColumn="0" w:noHBand="0" w:noVBand="1"/>
      </w:tblPr>
      <w:tblGrid>
        <w:gridCol w:w="3252"/>
        <w:gridCol w:w="1383"/>
        <w:gridCol w:w="5963"/>
      </w:tblGrid>
      <w:tr w:rsidR="00CD00C1" w14:paraId="7F465D28" w14:textId="77777777" w:rsidTr="00574B94">
        <w:tc>
          <w:tcPr>
            <w:tcW w:w="3252" w:type="dxa"/>
            <w:tcBorders>
              <w:top w:val="single" w:sz="4" w:space="0" w:color="auto"/>
              <w:left w:val="single" w:sz="4" w:space="0" w:color="auto"/>
              <w:bottom w:val="single" w:sz="4" w:space="0" w:color="auto"/>
              <w:right w:val="single" w:sz="4" w:space="0" w:color="auto"/>
            </w:tcBorders>
            <w:hideMark/>
          </w:tcPr>
          <w:p w14:paraId="6CBABB2F" w14:textId="77777777" w:rsidR="00CD00C1" w:rsidRDefault="00CD00C1">
            <w:pPr>
              <w:contextualSpacing/>
              <w:rPr>
                <w:rFonts w:ascii="Arial" w:hAnsi="Arial" w:cs="Arial"/>
                <w:sz w:val="20"/>
                <w:szCs w:val="20"/>
              </w:rPr>
            </w:pPr>
            <w:r>
              <w:rPr>
                <w:rFonts w:ascii="Arial" w:hAnsi="Arial" w:cs="Arial"/>
                <w:sz w:val="20"/>
                <w:szCs w:val="20"/>
              </w:rPr>
              <w:t>Physiotherapy</w:t>
            </w:r>
          </w:p>
        </w:tc>
        <w:tc>
          <w:tcPr>
            <w:tcW w:w="1383" w:type="dxa"/>
            <w:tcBorders>
              <w:top w:val="single" w:sz="4" w:space="0" w:color="auto"/>
              <w:left w:val="single" w:sz="4" w:space="0" w:color="auto"/>
              <w:bottom w:val="single" w:sz="4" w:space="0" w:color="auto"/>
              <w:right w:val="single" w:sz="4" w:space="0" w:color="auto"/>
            </w:tcBorders>
            <w:hideMark/>
          </w:tcPr>
          <w:p w14:paraId="52ABE898" w14:textId="77777777" w:rsidR="00CD00C1" w:rsidRDefault="00CD00C1">
            <w:pPr>
              <w:contextualSpacing/>
              <w:rPr>
                <w:rFonts w:ascii="Arial" w:hAnsi="Arial" w:cs="Arial"/>
                <w:sz w:val="20"/>
                <w:szCs w:val="20"/>
              </w:rPr>
            </w:pPr>
            <w:r>
              <w:rPr>
                <w:rFonts w:ascii="Arial" w:hAnsi="Arial" w:cs="Arial"/>
                <w:sz w:val="20"/>
                <w:szCs w:val="20"/>
              </w:rPr>
              <w:t>Doncaster/</w:t>
            </w:r>
          </w:p>
          <w:p w14:paraId="2806E610" w14:textId="77777777" w:rsidR="00CD00C1" w:rsidRDefault="00CD00C1">
            <w:pPr>
              <w:contextualSpacing/>
              <w:rPr>
                <w:rFonts w:ascii="Arial" w:hAnsi="Arial" w:cs="Arial"/>
                <w:sz w:val="20"/>
                <w:szCs w:val="20"/>
              </w:rPr>
            </w:pPr>
            <w:r>
              <w:rPr>
                <w:rFonts w:ascii="Arial" w:hAnsi="Arial" w:cs="Arial"/>
                <w:sz w:val="20"/>
                <w:szCs w:val="20"/>
              </w:rPr>
              <w:lastRenderedPageBreak/>
              <w:t>Bassetlaw</w:t>
            </w:r>
          </w:p>
        </w:tc>
        <w:tc>
          <w:tcPr>
            <w:tcW w:w="5963" w:type="dxa"/>
            <w:tcBorders>
              <w:top w:val="single" w:sz="4" w:space="0" w:color="auto"/>
              <w:left w:val="single" w:sz="4" w:space="0" w:color="auto"/>
              <w:bottom w:val="single" w:sz="4" w:space="0" w:color="auto"/>
              <w:right w:val="single" w:sz="4" w:space="0" w:color="auto"/>
            </w:tcBorders>
            <w:hideMark/>
          </w:tcPr>
          <w:p w14:paraId="2BB4BB4C" w14:textId="77777777" w:rsidR="00CD00C1" w:rsidRDefault="00CD00C1">
            <w:pPr>
              <w:contextualSpacing/>
              <w:rPr>
                <w:rFonts w:ascii="Arial" w:hAnsi="Arial" w:cs="Arial"/>
                <w:sz w:val="20"/>
                <w:szCs w:val="20"/>
              </w:rPr>
            </w:pPr>
            <w:r>
              <w:rPr>
                <w:rFonts w:ascii="Arial" w:hAnsi="Arial" w:cs="Arial"/>
                <w:sz w:val="20"/>
                <w:szCs w:val="20"/>
              </w:rPr>
              <w:lastRenderedPageBreak/>
              <w:t>Inpatients</w:t>
            </w:r>
          </w:p>
          <w:p w14:paraId="4F821106" w14:textId="77777777" w:rsidR="00CD00C1" w:rsidRDefault="00CD00C1">
            <w:pPr>
              <w:contextualSpacing/>
              <w:rPr>
                <w:rFonts w:ascii="Arial" w:hAnsi="Arial" w:cs="Arial"/>
                <w:sz w:val="20"/>
                <w:szCs w:val="20"/>
              </w:rPr>
            </w:pPr>
            <w:r>
              <w:rPr>
                <w:rFonts w:ascii="Arial" w:hAnsi="Arial" w:cs="Arial"/>
                <w:sz w:val="20"/>
                <w:szCs w:val="20"/>
              </w:rPr>
              <w:lastRenderedPageBreak/>
              <w:t>Outpatients</w:t>
            </w:r>
          </w:p>
          <w:p w14:paraId="4BD3F8C8" w14:textId="77777777" w:rsidR="00CD00C1" w:rsidRDefault="00CD00C1">
            <w:pPr>
              <w:contextualSpacing/>
              <w:rPr>
                <w:rFonts w:ascii="Arial" w:hAnsi="Arial" w:cs="Arial"/>
                <w:sz w:val="20"/>
                <w:szCs w:val="20"/>
              </w:rPr>
            </w:pPr>
            <w:r>
              <w:rPr>
                <w:rFonts w:ascii="Arial" w:hAnsi="Arial" w:cs="Arial"/>
                <w:sz w:val="20"/>
                <w:szCs w:val="20"/>
              </w:rPr>
              <w:t>Acute</w:t>
            </w:r>
          </w:p>
          <w:p w14:paraId="1DFBF630" w14:textId="77777777" w:rsidR="00CD00C1" w:rsidRDefault="00CD00C1">
            <w:pPr>
              <w:contextualSpacing/>
              <w:rPr>
                <w:rFonts w:ascii="Arial" w:hAnsi="Arial" w:cs="Arial"/>
                <w:sz w:val="20"/>
                <w:szCs w:val="20"/>
              </w:rPr>
            </w:pPr>
            <w:r>
              <w:rPr>
                <w:rFonts w:ascii="Arial" w:hAnsi="Arial" w:cs="Arial"/>
                <w:sz w:val="20"/>
                <w:szCs w:val="20"/>
              </w:rPr>
              <w:t>Respiratory</w:t>
            </w:r>
          </w:p>
          <w:p w14:paraId="662047A2" w14:textId="77777777" w:rsidR="00CD00C1" w:rsidRDefault="00CD00C1">
            <w:pPr>
              <w:contextualSpacing/>
              <w:rPr>
                <w:rFonts w:ascii="Arial" w:hAnsi="Arial" w:cs="Arial"/>
                <w:sz w:val="20"/>
                <w:szCs w:val="20"/>
              </w:rPr>
            </w:pPr>
            <w:r>
              <w:rPr>
                <w:rFonts w:ascii="Arial" w:hAnsi="Arial" w:cs="Arial"/>
                <w:sz w:val="20"/>
                <w:szCs w:val="20"/>
              </w:rPr>
              <w:t>Rehab</w:t>
            </w:r>
          </w:p>
          <w:p w14:paraId="7F68F487" w14:textId="77777777" w:rsidR="00CD00C1" w:rsidRDefault="00CD00C1">
            <w:pPr>
              <w:contextualSpacing/>
              <w:rPr>
                <w:rFonts w:ascii="Arial" w:hAnsi="Arial" w:cs="Arial"/>
                <w:sz w:val="20"/>
                <w:szCs w:val="20"/>
              </w:rPr>
            </w:pPr>
            <w:r>
              <w:rPr>
                <w:rFonts w:ascii="Arial" w:hAnsi="Arial" w:cs="Arial"/>
                <w:sz w:val="20"/>
                <w:szCs w:val="20"/>
              </w:rPr>
              <w:t>MSK</w:t>
            </w:r>
          </w:p>
          <w:p w14:paraId="7879E7B6" w14:textId="77777777" w:rsidR="00CD00C1" w:rsidRDefault="00CD00C1">
            <w:pPr>
              <w:contextualSpacing/>
              <w:rPr>
                <w:rFonts w:ascii="Arial" w:hAnsi="Arial" w:cs="Arial"/>
                <w:sz w:val="20"/>
                <w:szCs w:val="20"/>
              </w:rPr>
            </w:pPr>
            <w:r>
              <w:rPr>
                <w:rFonts w:ascii="Arial" w:hAnsi="Arial" w:cs="Arial"/>
                <w:sz w:val="20"/>
                <w:szCs w:val="20"/>
              </w:rPr>
              <w:t>Rheumatology</w:t>
            </w:r>
          </w:p>
          <w:p w14:paraId="77BB16F1" w14:textId="77777777" w:rsidR="00CD00C1" w:rsidRDefault="00CD00C1">
            <w:pPr>
              <w:contextualSpacing/>
              <w:rPr>
                <w:rFonts w:ascii="Arial" w:hAnsi="Arial" w:cs="Arial"/>
                <w:sz w:val="20"/>
                <w:szCs w:val="20"/>
              </w:rPr>
            </w:pPr>
            <w:r>
              <w:rPr>
                <w:rFonts w:ascii="Arial" w:hAnsi="Arial" w:cs="Arial"/>
                <w:sz w:val="20"/>
                <w:szCs w:val="20"/>
              </w:rPr>
              <w:t>Paediatric MSK</w:t>
            </w:r>
          </w:p>
          <w:p w14:paraId="5F6C160F" w14:textId="77777777" w:rsidR="00CD00C1" w:rsidRDefault="00CD00C1">
            <w:pPr>
              <w:contextualSpacing/>
              <w:rPr>
                <w:rFonts w:ascii="Arial" w:hAnsi="Arial" w:cs="Arial"/>
                <w:sz w:val="20"/>
                <w:szCs w:val="20"/>
              </w:rPr>
            </w:pPr>
            <w:r>
              <w:rPr>
                <w:rFonts w:ascii="Arial" w:hAnsi="Arial" w:cs="Arial"/>
                <w:sz w:val="20"/>
                <w:szCs w:val="20"/>
              </w:rPr>
              <w:t>Women’s</w:t>
            </w:r>
          </w:p>
          <w:p w14:paraId="509716B0" w14:textId="77777777" w:rsidR="00CD00C1" w:rsidRDefault="00CD00C1">
            <w:pPr>
              <w:contextualSpacing/>
              <w:rPr>
                <w:rFonts w:ascii="Arial" w:hAnsi="Arial" w:cs="Arial"/>
                <w:sz w:val="20"/>
                <w:szCs w:val="20"/>
              </w:rPr>
            </w:pPr>
            <w:r>
              <w:rPr>
                <w:rFonts w:ascii="Arial" w:hAnsi="Arial" w:cs="Arial"/>
                <w:sz w:val="20"/>
                <w:szCs w:val="20"/>
              </w:rPr>
              <w:t>Community Physio</w:t>
            </w:r>
          </w:p>
          <w:p w14:paraId="4F4E4497" w14:textId="77777777" w:rsidR="00CD00C1" w:rsidRDefault="00CD00C1">
            <w:pPr>
              <w:contextualSpacing/>
              <w:rPr>
                <w:rFonts w:ascii="Arial" w:hAnsi="Arial" w:cs="Arial"/>
                <w:sz w:val="20"/>
                <w:szCs w:val="20"/>
              </w:rPr>
            </w:pPr>
            <w:r>
              <w:rPr>
                <w:rFonts w:ascii="Arial" w:hAnsi="Arial" w:cs="Arial"/>
                <w:sz w:val="20"/>
                <w:szCs w:val="20"/>
              </w:rPr>
              <w:t>Hand Clinic</w:t>
            </w:r>
          </w:p>
          <w:p w14:paraId="08AA28DB" w14:textId="77777777" w:rsidR="00CD00C1" w:rsidRDefault="00CD00C1">
            <w:pPr>
              <w:contextualSpacing/>
              <w:rPr>
                <w:rFonts w:ascii="Arial" w:hAnsi="Arial" w:cs="Arial"/>
                <w:sz w:val="20"/>
                <w:szCs w:val="20"/>
              </w:rPr>
            </w:pPr>
            <w:r>
              <w:rPr>
                <w:rFonts w:ascii="Arial" w:hAnsi="Arial" w:cs="Arial"/>
                <w:sz w:val="20"/>
                <w:szCs w:val="20"/>
              </w:rPr>
              <w:t>GP Physio Clinics</w:t>
            </w:r>
          </w:p>
          <w:p w14:paraId="02EDFE6D" w14:textId="77777777" w:rsidR="00CD00C1" w:rsidRDefault="00CD00C1">
            <w:pPr>
              <w:contextualSpacing/>
              <w:rPr>
                <w:rFonts w:ascii="Arial" w:hAnsi="Arial" w:cs="Arial"/>
                <w:sz w:val="20"/>
                <w:szCs w:val="20"/>
              </w:rPr>
            </w:pPr>
            <w:r>
              <w:rPr>
                <w:rFonts w:ascii="Arial" w:hAnsi="Arial" w:cs="Arial"/>
                <w:sz w:val="20"/>
                <w:szCs w:val="20"/>
              </w:rPr>
              <w:t>Group Physio Clinics</w:t>
            </w:r>
          </w:p>
        </w:tc>
      </w:tr>
      <w:tr w:rsidR="00CD00C1" w14:paraId="1BF0342C" w14:textId="77777777" w:rsidTr="00574B94">
        <w:tc>
          <w:tcPr>
            <w:tcW w:w="3252" w:type="dxa"/>
            <w:tcBorders>
              <w:top w:val="single" w:sz="4" w:space="0" w:color="auto"/>
              <w:left w:val="single" w:sz="4" w:space="0" w:color="auto"/>
              <w:bottom w:val="single" w:sz="4" w:space="0" w:color="auto"/>
              <w:right w:val="single" w:sz="4" w:space="0" w:color="auto"/>
            </w:tcBorders>
            <w:hideMark/>
          </w:tcPr>
          <w:p w14:paraId="064C8451" w14:textId="77777777" w:rsidR="00CD00C1" w:rsidRDefault="00CD00C1">
            <w:pPr>
              <w:contextualSpacing/>
              <w:rPr>
                <w:rFonts w:ascii="Arial" w:hAnsi="Arial" w:cs="Arial"/>
                <w:sz w:val="20"/>
                <w:szCs w:val="20"/>
              </w:rPr>
            </w:pPr>
            <w:r>
              <w:rPr>
                <w:rFonts w:ascii="Arial" w:hAnsi="Arial" w:cs="Arial"/>
                <w:sz w:val="20"/>
                <w:szCs w:val="20"/>
              </w:rPr>
              <w:lastRenderedPageBreak/>
              <w:t>Dietetics</w:t>
            </w:r>
          </w:p>
        </w:tc>
        <w:tc>
          <w:tcPr>
            <w:tcW w:w="1383" w:type="dxa"/>
            <w:tcBorders>
              <w:top w:val="single" w:sz="4" w:space="0" w:color="auto"/>
              <w:left w:val="single" w:sz="4" w:space="0" w:color="auto"/>
              <w:bottom w:val="single" w:sz="4" w:space="0" w:color="auto"/>
              <w:right w:val="single" w:sz="4" w:space="0" w:color="auto"/>
            </w:tcBorders>
            <w:hideMark/>
          </w:tcPr>
          <w:p w14:paraId="407CDD42" w14:textId="77777777" w:rsidR="00CD00C1" w:rsidRDefault="00CD00C1">
            <w:pPr>
              <w:contextualSpacing/>
              <w:rPr>
                <w:rFonts w:ascii="Arial" w:hAnsi="Arial" w:cs="Arial"/>
                <w:sz w:val="20"/>
                <w:szCs w:val="20"/>
              </w:rPr>
            </w:pPr>
            <w:r>
              <w:rPr>
                <w:rFonts w:ascii="Arial" w:hAnsi="Arial" w:cs="Arial"/>
                <w:sz w:val="20"/>
                <w:szCs w:val="20"/>
              </w:rPr>
              <w:t>Doncaster/</w:t>
            </w:r>
          </w:p>
          <w:p w14:paraId="114111E8" w14:textId="77777777" w:rsidR="00CD00C1" w:rsidRDefault="00CD00C1">
            <w:pPr>
              <w:contextualSpacing/>
              <w:rPr>
                <w:rFonts w:ascii="Arial" w:hAnsi="Arial" w:cs="Arial"/>
                <w:sz w:val="20"/>
                <w:szCs w:val="20"/>
              </w:rPr>
            </w:pPr>
            <w:r>
              <w:rPr>
                <w:rFonts w:ascii="Arial" w:hAnsi="Arial" w:cs="Arial"/>
                <w:sz w:val="20"/>
                <w:szCs w:val="20"/>
              </w:rPr>
              <w:t>Bassetlaw</w:t>
            </w:r>
          </w:p>
        </w:tc>
        <w:tc>
          <w:tcPr>
            <w:tcW w:w="5963" w:type="dxa"/>
            <w:tcBorders>
              <w:top w:val="single" w:sz="4" w:space="0" w:color="auto"/>
              <w:left w:val="single" w:sz="4" w:space="0" w:color="auto"/>
              <w:bottom w:val="single" w:sz="4" w:space="0" w:color="auto"/>
              <w:right w:val="single" w:sz="4" w:space="0" w:color="auto"/>
            </w:tcBorders>
            <w:hideMark/>
          </w:tcPr>
          <w:p w14:paraId="0858BE76" w14:textId="77777777" w:rsidR="00CD00C1" w:rsidRDefault="00CD00C1">
            <w:pPr>
              <w:contextualSpacing/>
              <w:rPr>
                <w:rFonts w:ascii="Arial" w:hAnsi="Arial" w:cs="Arial"/>
                <w:sz w:val="20"/>
                <w:szCs w:val="20"/>
              </w:rPr>
            </w:pPr>
            <w:r>
              <w:rPr>
                <w:rFonts w:ascii="Arial" w:hAnsi="Arial" w:cs="Arial"/>
                <w:sz w:val="20"/>
                <w:szCs w:val="20"/>
              </w:rPr>
              <w:t>Inpatients</w:t>
            </w:r>
          </w:p>
          <w:p w14:paraId="4F8F6BCA" w14:textId="77777777" w:rsidR="00CD00C1" w:rsidRDefault="00CD00C1">
            <w:pPr>
              <w:contextualSpacing/>
              <w:rPr>
                <w:rFonts w:ascii="Arial" w:hAnsi="Arial" w:cs="Arial"/>
                <w:sz w:val="20"/>
                <w:szCs w:val="20"/>
              </w:rPr>
            </w:pPr>
            <w:r>
              <w:rPr>
                <w:rFonts w:ascii="Arial" w:hAnsi="Arial" w:cs="Arial"/>
                <w:sz w:val="20"/>
                <w:szCs w:val="20"/>
              </w:rPr>
              <w:t>General Outpatient Clinics</w:t>
            </w:r>
          </w:p>
          <w:p w14:paraId="4C2703B1" w14:textId="77777777" w:rsidR="00CD00C1" w:rsidRDefault="00CD00C1">
            <w:pPr>
              <w:contextualSpacing/>
              <w:rPr>
                <w:rFonts w:ascii="Arial" w:hAnsi="Arial" w:cs="Arial"/>
                <w:sz w:val="20"/>
                <w:szCs w:val="20"/>
              </w:rPr>
            </w:pPr>
            <w:r>
              <w:rPr>
                <w:rFonts w:ascii="Arial" w:hAnsi="Arial" w:cs="Arial"/>
                <w:sz w:val="20"/>
                <w:szCs w:val="20"/>
              </w:rPr>
              <w:t>Paediatric Dietetics</w:t>
            </w:r>
          </w:p>
          <w:p w14:paraId="0FC578F1" w14:textId="77777777" w:rsidR="00CD00C1" w:rsidRDefault="00CD00C1">
            <w:pPr>
              <w:contextualSpacing/>
              <w:rPr>
                <w:rFonts w:ascii="Arial" w:hAnsi="Arial" w:cs="Arial"/>
                <w:sz w:val="20"/>
                <w:szCs w:val="20"/>
              </w:rPr>
            </w:pPr>
            <w:r>
              <w:rPr>
                <w:rFonts w:ascii="Arial" w:hAnsi="Arial" w:cs="Arial"/>
                <w:sz w:val="20"/>
                <w:szCs w:val="20"/>
              </w:rPr>
              <w:t>Tier 3 Service</w:t>
            </w:r>
          </w:p>
          <w:p w14:paraId="25BD6EA6" w14:textId="77777777" w:rsidR="00CD00C1" w:rsidRDefault="00CD00C1">
            <w:pPr>
              <w:contextualSpacing/>
              <w:rPr>
                <w:rFonts w:ascii="Arial" w:hAnsi="Arial" w:cs="Arial"/>
                <w:sz w:val="20"/>
                <w:szCs w:val="20"/>
              </w:rPr>
            </w:pPr>
            <w:r>
              <w:rPr>
                <w:rFonts w:ascii="Arial" w:hAnsi="Arial" w:cs="Arial"/>
                <w:sz w:val="20"/>
                <w:szCs w:val="20"/>
              </w:rPr>
              <w:t xml:space="preserve">General </w:t>
            </w:r>
          </w:p>
          <w:p w14:paraId="6F4A9983" w14:textId="77777777" w:rsidR="00CD00C1" w:rsidRDefault="00CD00C1">
            <w:pPr>
              <w:contextualSpacing/>
              <w:rPr>
                <w:rFonts w:ascii="Arial" w:hAnsi="Arial" w:cs="Arial"/>
                <w:sz w:val="20"/>
                <w:szCs w:val="20"/>
              </w:rPr>
            </w:pPr>
            <w:r>
              <w:rPr>
                <w:rFonts w:ascii="Arial" w:hAnsi="Arial" w:cs="Arial"/>
                <w:sz w:val="20"/>
                <w:szCs w:val="20"/>
              </w:rPr>
              <w:t>Community Dietetics</w:t>
            </w:r>
          </w:p>
        </w:tc>
      </w:tr>
      <w:tr w:rsidR="00CD00C1" w14:paraId="372DB24E" w14:textId="77777777" w:rsidTr="00574B94">
        <w:tc>
          <w:tcPr>
            <w:tcW w:w="3252" w:type="dxa"/>
            <w:tcBorders>
              <w:top w:val="single" w:sz="4" w:space="0" w:color="auto"/>
              <w:left w:val="single" w:sz="4" w:space="0" w:color="auto"/>
              <w:bottom w:val="single" w:sz="4" w:space="0" w:color="auto"/>
              <w:right w:val="single" w:sz="4" w:space="0" w:color="auto"/>
            </w:tcBorders>
            <w:hideMark/>
          </w:tcPr>
          <w:p w14:paraId="62B7F716" w14:textId="77777777" w:rsidR="00CD00C1" w:rsidRDefault="00CD00C1">
            <w:pPr>
              <w:contextualSpacing/>
              <w:rPr>
                <w:rFonts w:ascii="Arial" w:hAnsi="Arial" w:cs="Arial"/>
                <w:sz w:val="20"/>
                <w:szCs w:val="20"/>
              </w:rPr>
            </w:pPr>
            <w:r>
              <w:rPr>
                <w:rFonts w:ascii="Arial" w:hAnsi="Arial" w:cs="Arial"/>
                <w:sz w:val="20"/>
                <w:szCs w:val="20"/>
              </w:rPr>
              <w:t>Occupational Therapy</w:t>
            </w:r>
          </w:p>
        </w:tc>
        <w:tc>
          <w:tcPr>
            <w:tcW w:w="1383" w:type="dxa"/>
            <w:tcBorders>
              <w:top w:val="single" w:sz="4" w:space="0" w:color="auto"/>
              <w:left w:val="single" w:sz="4" w:space="0" w:color="auto"/>
              <w:bottom w:val="single" w:sz="4" w:space="0" w:color="auto"/>
              <w:right w:val="single" w:sz="4" w:space="0" w:color="auto"/>
            </w:tcBorders>
            <w:hideMark/>
          </w:tcPr>
          <w:p w14:paraId="468EEE78" w14:textId="77777777" w:rsidR="00CD00C1" w:rsidRDefault="00CD00C1">
            <w:pPr>
              <w:contextualSpacing/>
              <w:rPr>
                <w:rFonts w:ascii="Arial" w:hAnsi="Arial" w:cs="Arial"/>
                <w:sz w:val="20"/>
                <w:szCs w:val="20"/>
              </w:rPr>
            </w:pPr>
            <w:r>
              <w:rPr>
                <w:rFonts w:ascii="Arial" w:hAnsi="Arial" w:cs="Arial"/>
                <w:sz w:val="20"/>
                <w:szCs w:val="20"/>
              </w:rPr>
              <w:t>Doncaster/</w:t>
            </w:r>
          </w:p>
          <w:p w14:paraId="745F4583" w14:textId="77777777" w:rsidR="00CD00C1" w:rsidRDefault="00CD00C1">
            <w:pPr>
              <w:contextualSpacing/>
              <w:rPr>
                <w:rFonts w:ascii="Arial" w:hAnsi="Arial" w:cs="Arial"/>
                <w:sz w:val="20"/>
                <w:szCs w:val="20"/>
              </w:rPr>
            </w:pPr>
            <w:r>
              <w:rPr>
                <w:rFonts w:ascii="Arial" w:hAnsi="Arial" w:cs="Arial"/>
                <w:sz w:val="20"/>
                <w:szCs w:val="20"/>
              </w:rPr>
              <w:t>Bassetlaw</w:t>
            </w:r>
          </w:p>
        </w:tc>
        <w:tc>
          <w:tcPr>
            <w:tcW w:w="5963" w:type="dxa"/>
            <w:tcBorders>
              <w:top w:val="single" w:sz="4" w:space="0" w:color="auto"/>
              <w:left w:val="single" w:sz="4" w:space="0" w:color="auto"/>
              <w:bottom w:val="single" w:sz="4" w:space="0" w:color="auto"/>
              <w:right w:val="single" w:sz="4" w:space="0" w:color="auto"/>
            </w:tcBorders>
            <w:hideMark/>
          </w:tcPr>
          <w:p w14:paraId="05FA9D37" w14:textId="77777777" w:rsidR="00CD00C1" w:rsidRDefault="00CD00C1">
            <w:pPr>
              <w:contextualSpacing/>
              <w:rPr>
                <w:rFonts w:ascii="Arial" w:hAnsi="Arial" w:cs="Arial"/>
                <w:sz w:val="20"/>
                <w:szCs w:val="20"/>
              </w:rPr>
            </w:pPr>
            <w:r>
              <w:rPr>
                <w:rFonts w:ascii="Arial" w:hAnsi="Arial" w:cs="Arial"/>
                <w:sz w:val="20"/>
                <w:szCs w:val="20"/>
              </w:rPr>
              <w:t>Inpatients</w:t>
            </w:r>
          </w:p>
          <w:p w14:paraId="7A6E0CBC" w14:textId="77777777" w:rsidR="00CD00C1" w:rsidRDefault="00CD00C1">
            <w:pPr>
              <w:contextualSpacing/>
              <w:rPr>
                <w:rFonts w:ascii="Arial" w:hAnsi="Arial" w:cs="Arial"/>
                <w:sz w:val="20"/>
                <w:szCs w:val="20"/>
              </w:rPr>
            </w:pPr>
            <w:r>
              <w:rPr>
                <w:rFonts w:ascii="Arial" w:hAnsi="Arial" w:cs="Arial"/>
                <w:sz w:val="20"/>
                <w:szCs w:val="20"/>
              </w:rPr>
              <w:t>Outpatients</w:t>
            </w:r>
          </w:p>
          <w:p w14:paraId="6AEB8C9E" w14:textId="77777777" w:rsidR="00CD00C1" w:rsidRDefault="00CD00C1">
            <w:pPr>
              <w:contextualSpacing/>
              <w:rPr>
                <w:rFonts w:ascii="Arial" w:hAnsi="Arial" w:cs="Arial"/>
                <w:sz w:val="20"/>
                <w:szCs w:val="20"/>
              </w:rPr>
            </w:pPr>
            <w:r>
              <w:rPr>
                <w:rFonts w:ascii="Arial" w:hAnsi="Arial" w:cs="Arial"/>
                <w:sz w:val="20"/>
                <w:szCs w:val="20"/>
              </w:rPr>
              <w:t>Rheumatology OT</w:t>
            </w:r>
          </w:p>
          <w:p w14:paraId="697E8135" w14:textId="77777777" w:rsidR="00CD00C1" w:rsidRDefault="00CD00C1">
            <w:pPr>
              <w:contextualSpacing/>
              <w:rPr>
                <w:rFonts w:ascii="Arial" w:hAnsi="Arial" w:cs="Arial"/>
                <w:sz w:val="20"/>
                <w:szCs w:val="20"/>
              </w:rPr>
            </w:pPr>
            <w:r>
              <w:rPr>
                <w:rFonts w:ascii="Arial" w:hAnsi="Arial" w:cs="Arial"/>
                <w:sz w:val="20"/>
                <w:szCs w:val="20"/>
              </w:rPr>
              <w:t>Fibromyalgia</w:t>
            </w:r>
          </w:p>
          <w:p w14:paraId="352FB92D" w14:textId="77777777" w:rsidR="00CD00C1" w:rsidRDefault="00CD00C1">
            <w:pPr>
              <w:contextualSpacing/>
              <w:rPr>
                <w:rFonts w:ascii="Arial" w:hAnsi="Arial" w:cs="Arial"/>
                <w:sz w:val="20"/>
                <w:szCs w:val="20"/>
              </w:rPr>
            </w:pPr>
            <w:r>
              <w:rPr>
                <w:rFonts w:ascii="Arial" w:hAnsi="Arial" w:cs="Arial"/>
                <w:sz w:val="20"/>
                <w:szCs w:val="20"/>
              </w:rPr>
              <w:t>Paediatric OT</w:t>
            </w:r>
          </w:p>
          <w:p w14:paraId="02DFD4E9" w14:textId="77777777" w:rsidR="00CD00C1" w:rsidRDefault="00CD00C1">
            <w:pPr>
              <w:contextualSpacing/>
              <w:rPr>
                <w:rFonts w:ascii="Arial" w:hAnsi="Arial" w:cs="Arial"/>
                <w:sz w:val="20"/>
                <w:szCs w:val="20"/>
              </w:rPr>
            </w:pPr>
            <w:r>
              <w:rPr>
                <w:rFonts w:ascii="Arial" w:hAnsi="Arial" w:cs="Arial"/>
                <w:sz w:val="20"/>
                <w:szCs w:val="20"/>
              </w:rPr>
              <w:t>Hand Clinic OT</w:t>
            </w:r>
          </w:p>
          <w:p w14:paraId="5FF78ECA" w14:textId="77777777" w:rsidR="00CD00C1" w:rsidRDefault="00CD00C1">
            <w:pPr>
              <w:contextualSpacing/>
              <w:rPr>
                <w:rFonts w:ascii="Arial" w:hAnsi="Arial" w:cs="Arial"/>
                <w:sz w:val="20"/>
                <w:szCs w:val="20"/>
              </w:rPr>
            </w:pPr>
            <w:r>
              <w:rPr>
                <w:rFonts w:ascii="Arial" w:hAnsi="Arial" w:cs="Arial"/>
                <w:sz w:val="20"/>
                <w:szCs w:val="20"/>
              </w:rPr>
              <w:t>Community OT</w:t>
            </w:r>
          </w:p>
        </w:tc>
      </w:tr>
    </w:tbl>
    <w:p w14:paraId="6ECE95CE" w14:textId="77777777" w:rsidR="00CD00C1" w:rsidRDefault="00CD00C1" w:rsidP="00C3036D">
      <w:pPr>
        <w:pStyle w:val="MB-Body"/>
        <w:jc w:val="both"/>
        <w:rPr>
          <w:color w:val="000000" w:themeColor="text1"/>
          <w:sz w:val="24"/>
          <w:szCs w:val="24"/>
        </w:rPr>
      </w:pPr>
    </w:p>
    <w:p w14:paraId="184542B9" w14:textId="4C1C8EC1" w:rsidR="0002516A" w:rsidRDefault="00574B94" w:rsidP="00574B94">
      <w:pPr>
        <w:pStyle w:val="MB-Body"/>
        <w:jc w:val="both"/>
        <w:rPr>
          <w:b/>
          <w:color w:val="000000" w:themeColor="text1"/>
          <w:sz w:val="24"/>
          <w:szCs w:val="24"/>
        </w:rPr>
      </w:pPr>
      <w:r w:rsidRPr="00CF40DA">
        <w:rPr>
          <w:b/>
          <w:color w:val="000000" w:themeColor="text1"/>
          <w:sz w:val="24"/>
          <w:szCs w:val="24"/>
        </w:rPr>
        <w:t>IF YOU ARE NOT HAPPY TO SHARE YOUR ELECTRONIC RECORD WITH THESE ORGANISATIONS, PLEASE LET US KNOW AS SOON AS POSSIBLE SO THAT WE CAN RECORD YOUR REFUSAL OF PERMISSION AND STOP YOUR RECORD BEING ACCESSED OUT SIDE OF THE GP PRACTICE.</w:t>
      </w:r>
    </w:p>
    <w:p w14:paraId="5104FD39" w14:textId="4ADD61FF" w:rsidR="0002516A" w:rsidRPr="0002516A" w:rsidRDefault="0002516A" w:rsidP="0002516A">
      <w:pPr>
        <w:pStyle w:val="MB-Body"/>
        <w:rPr>
          <w:b/>
          <w:bCs/>
          <w:color w:val="000000" w:themeColor="text1"/>
          <w:sz w:val="32"/>
          <w:szCs w:val="32"/>
        </w:rPr>
      </w:pPr>
      <w:bookmarkStart w:id="0" w:name="_Toc491251312"/>
      <w:proofErr w:type="spellStart"/>
      <w:r w:rsidRPr="0002516A">
        <w:rPr>
          <w:b/>
          <w:bCs/>
          <w:color w:val="000000" w:themeColor="text1"/>
          <w:sz w:val="32"/>
          <w:szCs w:val="32"/>
        </w:rPr>
        <w:t>Organisations</w:t>
      </w:r>
      <w:proofErr w:type="spellEnd"/>
      <w:r w:rsidRPr="0002516A">
        <w:rPr>
          <w:b/>
          <w:bCs/>
          <w:color w:val="000000" w:themeColor="text1"/>
          <w:sz w:val="32"/>
          <w:szCs w:val="32"/>
        </w:rPr>
        <w:t xml:space="preserve"> we make your record available to, subject to you providing a security code</w:t>
      </w:r>
      <w:bookmarkEnd w:id="0"/>
    </w:p>
    <w:p w14:paraId="4773672C" w14:textId="4EA03FFD" w:rsidR="0002516A" w:rsidRPr="0002516A" w:rsidRDefault="0002516A" w:rsidP="0002516A">
      <w:pPr>
        <w:pStyle w:val="MB-Body"/>
        <w:jc w:val="both"/>
        <w:rPr>
          <w:color w:val="000000" w:themeColor="text1"/>
          <w:sz w:val="24"/>
          <w:szCs w:val="24"/>
        </w:rPr>
      </w:pPr>
      <w:r w:rsidRPr="0002516A">
        <w:rPr>
          <w:color w:val="000000" w:themeColor="text1"/>
          <w:sz w:val="24"/>
          <w:szCs w:val="24"/>
        </w:rPr>
        <w:t>It is not always possible to predict the specific health and social care services that you may require in the future. For example, you may require a specialist service or need to be treated whilst away on holiday in another part of the cou</w:t>
      </w:r>
      <w:r>
        <w:rPr>
          <w:color w:val="000000" w:themeColor="text1"/>
          <w:sz w:val="24"/>
          <w:szCs w:val="24"/>
        </w:rPr>
        <w:t>ntry. Therefore, where we have assumed</w:t>
      </w:r>
      <w:r w:rsidRPr="0002516A">
        <w:rPr>
          <w:color w:val="000000" w:themeColor="text1"/>
          <w:sz w:val="24"/>
          <w:szCs w:val="24"/>
        </w:rPr>
        <w:t xml:space="preserve"> your consent we make your electronic health (and where applicable social care) record available to </w:t>
      </w:r>
      <w:proofErr w:type="spellStart"/>
      <w:r w:rsidRPr="0002516A">
        <w:rPr>
          <w:color w:val="000000" w:themeColor="text1"/>
          <w:sz w:val="24"/>
          <w:szCs w:val="24"/>
        </w:rPr>
        <w:t>organisations</w:t>
      </w:r>
      <w:proofErr w:type="spellEnd"/>
      <w:r w:rsidRPr="0002516A">
        <w:rPr>
          <w:color w:val="000000" w:themeColor="text1"/>
          <w:sz w:val="24"/>
          <w:szCs w:val="24"/>
        </w:rPr>
        <w:t xml:space="preserve"> subject to you providing them with a verification (security) code if/when you present there for care; it’s similar to the verification (security) process you may be familiar with using for internet banking. Without this code the </w:t>
      </w:r>
      <w:proofErr w:type="spellStart"/>
      <w:r w:rsidRPr="0002516A">
        <w:rPr>
          <w:color w:val="000000" w:themeColor="text1"/>
          <w:sz w:val="24"/>
          <w:szCs w:val="24"/>
        </w:rPr>
        <w:t>organisation</w:t>
      </w:r>
      <w:proofErr w:type="spellEnd"/>
      <w:r w:rsidRPr="0002516A">
        <w:rPr>
          <w:color w:val="000000" w:themeColor="text1"/>
          <w:sz w:val="24"/>
          <w:szCs w:val="24"/>
        </w:rPr>
        <w:t xml:space="preserve"> will not be able to access your record.</w:t>
      </w:r>
    </w:p>
    <w:p w14:paraId="3149D94E" w14:textId="4DABFD4C" w:rsidR="0002516A" w:rsidRPr="0002516A" w:rsidRDefault="0002516A" w:rsidP="0002516A">
      <w:pPr>
        <w:pStyle w:val="MB-Body"/>
        <w:jc w:val="both"/>
        <w:rPr>
          <w:color w:val="000000" w:themeColor="text1"/>
          <w:sz w:val="24"/>
          <w:szCs w:val="24"/>
        </w:rPr>
      </w:pPr>
      <w:r w:rsidRPr="0002516A">
        <w:rPr>
          <w:color w:val="000000" w:themeColor="text1"/>
          <w:sz w:val="24"/>
          <w:szCs w:val="24"/>
        </w:rPr>
        <w:t xml:space="preserve">Verification only applies to those health and social care </w:t>
      </w:r>
      <w:proofErr w:type="spellStart"/>
      <w:r w:rsidRPr="0002516A">
        <w:rPr>
          <w:color w:val="000000" w:themeColor="text1"/>
          <w:sz w:val="24"/>
          <w:szCs w:val="24"/>
        </w:rPr>
        <w:t>organisations</w:t>
      </w:r>
      <w:proofErr w:type="spellEnd"/>
      <w:r w:rsidRPr="0002516A">
        <w:rPr>
          <w:color w:val="000000" w:themeColor="text1"/>
          <w:sz w:val="24"/>
          <w:szCs w:val="24"/>
        </w:rPr>
        <w:t xml:space="preserve">, using the clinical record computer system </w:t>
      </w:r>
      <w:proofErr w:type="spellStart"/>
      <w:r w:rsidRPr="0002516A">
        <w:rPr>
          <w:color w:val="000000" w:themeColor="text1"/>
          <w:sz w:val="24"/>
          <w:szCs w:val="24"/>
        </w:rPr>
        <w:t>SystmOne</w:t>
      </w:r>
      <w:proofErr w:type="spellEnd"/>
      <w:r w:rsidRPr="0002516A">
        <w:rPr>
          <w:color w:val="000000" w:themeColor="text1"/>
          <w:sz w:val="24"/>
          <w:szCs w:val="24"/>
        </w:rPr>
        <w:t>, who are not mentioned above, as those who we have chosen to automatically share with (see above), or those mentioned below who we have chosen not t</w:t>
      </w:r>
      <w:r>
        <w:rPr>
          <w:color w:val="000000" w:themeColor="text1"/>
          <w:sz w:val="24"/>
          <w:szCs w:val="24"/>
        </w:rPr>
        <w:t>o share with (see below). All other</w:t>
      </w:r>
      <w:r w:rsidRPr="0002516A">
        <w:rPr>
          <w:color w:val="000000" w:themeColor="text1"/>
          <w:sz w:val="24"/>
          <w:szCs w:val="24"/>
        </w:rPr>
        <w:t xml:space="preserve"> NHS commissioned services and local authorities providing health and social care services, using </w:t>
      </w:r>
      <w:proofErr w:type="spellStart"/>
      <w:r w:rsidRPr="0002516A">
        <w:rPr>
          <w:color w:val="000000" w:themeColor="text1"/>
          <w:sz w:val="24"/>
          <w:szCs w:val="24"/>
        </w:rPr>
        <w:t>SystmOne</w:t>
      </w:r>
      <w:proofErr w:type="spellEnd"/>
      <w:r w:rsidRPr="0002516A">
        <w:rPr>
          <w:color w:val="000000" w:themeColor="text1"/>
          <w:sz w:val="24"/>
          <w:szCs w:val="24"/>
        </w:rPr>
        <w:t xml:space="preserve">, must ask you to provide verification via a PIN number sent to your phone and/or email address. Without this PIN number provided to the </w:t>
      </w:r>
      <w:proofErr w:type="spellStart"/>
      <w:r w:rsidRPr="0002516A">
        <w:rPr>
          <w:color w:val="000000" w:themeColor="text1"/>
          <w:sz w:val="24"/>
          <w:szCs w:val="24"/>
        </w:rPr>
        <w:t>organisations</w:t>
      </w:r>
      <w:proofErr w:type="spellEnd"/>
      <w:r w:rsidRPr="0002516A">
        <w:rPr>
          <w:color w:val="000000" w:themeColor="text1"/>
          <w:sz w:val="24"/>
          <w:szCs w:val="24"/>
        </w:rPr>
        <w:t>, they will be unable to access your electronic r</w:t>
      </w:r>
      <w:r w:rsidR="007B03DB">
        <w:rPr>
          <w:color w:val="000000" w:themeColor="text1"/>
          <w:sz w:val="24"/>
          <w:szCs w:val="24"/>
        </w:rPr>
        <w:t xml:space="preserve">ecord </w:t>
      </w:r>
      <w:r w:rsidRPr="0002516A">
        <w:rPr>
          <w:color w:val="000000" w:themeColor="text1"/>
          <w:sz w:val="24"/>
          <w:szCs w:val="24"/>
        </w:rPr>
        <w:t xml:space="preserve">unless you put that </w:t>
      </w:r>
      <w:proofErr w:type="spellStart"/>
      <w:r w:rsidRPr="0002516A">
        <w:rPr>
          <w:color w:val="000000" w:themeColor="text1"/>
          <w:sz w:val="24"/>
          <w:szCs w:val="24"/>
        </w:rPr>
        <w:t>organisatio</w:t>
      </w:r>
      <w:r w:rsidR="00D873D5">
        <w:rPr>
          <w:color w:val="000000" w:themeColor="text1"/>
          <w:sz w:val="24"/>
          <w:szCs w:val="24"/>
        </w:rPr>
        <w:t>n</w:t>
      </w:r>
      <w:proofErr w:type="spellEnd"/>
      <w:r w:rsidR="00D873D5">
        <w:rPr>
          <w:color w:val="000000" w:themeColor="text1"/>
          <w:sz w:val="24"/>
          <w:szCs w:val="24"/>
        </w:rPr>
        <w:t xml:space="preserve"> on your personal sharing list, or </w:t>
      </w:r>
      <w:r w:rsidRPr="0002516A">
        <w:rPr>
          <w:color w:val="000000" w:themeColor="text1"/>
          <w:sz w:val="24"/>
          <w:szCs w:val="24"/>
        </w:rPr>
        <w:t xml:space="preserve">ask the GP practice to add them to their sharing list. </w:t>
      </w:r>
    </w:p>
    <w:p w14:paraId="38ED530A" w14:textId="20790CB5" w:rsidR="00CD00C1" w:rsidRDefault="0002516A" w:rsidP="00C3036D">
      <w:pPr>
        <w:pStyle w:val="MB-Body"/>
        <w:jc w:val="both"/>
        <w:rPr>
          <w:color w:val="000000" w:themeColor="text1"/>
          <w:sz w:val="24"/>
          <w:szCs w:val="24"/>
        </w:rPr>
      </w:pPr>
      <w:r w:rsidRPr="0002516A">
        <w:rPr>
          <w:color w:val="000000" w:themeColor="text1"/>
          <w:sz w:val="24"/>
          <w:szCs w:val="24"/>
        </w:rPr>
        <w:t xml:space="preserve">You will only be required to provide the PIN number to that particular </w:t>
      </w:r>
      <w:proofErr w:type="spellStart"/>
      <w:r w:rsidRPr="0002516A">
        <w:rPr>
          <w:color w:val="000000" w:themeColor="text1"/>
          <w:sz w:val="24"/>
          <w:szCs w:val="24"/>
        </w:rPr>
        <w:t>organisation</w:t>
      </w:r>
      <w:proofErr w:type="spellEnd"/>
      <w:r w:rsidRPr="0002516A">
        <w:rPr>
          <w:color w:val="000000" w:themeColor="text1"/>
          <w:sz w:val="24"/>
          <w:szCs w:val="24"/>
        </w:rPr>
        <w:t xml:space="preserve"> once (e.g. each referral, A&amp;E attendance, contact with an out of hour’s service). As soon as the verification (security) code is provided, the individuals at the </w:t>
      </w:r>
      <w:proofErr w:type="spellStart"/>
      <w:r w:rsidRPr="0002516A">
        <w:rPr>
          <w:color w:val="000000" w:themeColor="text1"/>
          <w:sz w:val="24"/>
          <w:szCs w:val="24"/>
        </w:rPr>
        <w:t>organisation</w:t>
      </w:r>
      <w:proofErr w:type="spellEnd"/>
      <w:r w:rsidRPr="0002516A">
        <w:rPr>
          <w:color w:val="000000" w:themeColor="text1"/>
          <w:sz w:val="24"/>
          <w:szCs w:val="24"/>
        </w:rPr>
        <w:t xml:space="preserve"> will continue to have access to your record to treat you for that particular matter/condition/referral, until you change your mind and ask that </w:t>
      </w:r>
      <w:proofErr w:type="spellStart"/>
      <w:r w:rsidRPr="0002516A">
        <w:rPr>
          <w:color w:val="000000" w:themeColor="text1"/>
          <w:sz w:val="24"/>
          <w:szCs w:val="24"/>
        </w:rPr>
        <w:t>organisation</w:t>
      </w:r>
      <w:proofErr w:type="spellEnd"/>
      <w:r w:rsidRPr="0002516A">
        <w:rPr>
          <w:color w:val="000000" w:themeColor="text1"/>
          <w:sz w:val="24"/>
          <w:szCs w:val="24"/>
        </w:rPr>
        <w:t xml:space="preserve"> to record refusal of your permission.  Only staff with the appropriate job functions, granted to them by the </w:t>
      </w:r>
      <w:proofErr w:type="spellStart"/>
      <w:r w:rsidRPr="0002516A">
        <w:rPr>
          <w:color w:val="000000" w:themeColor="text1"/>
          <w:sz w:val="24"/>
          <w:szCs w:val="24"/>
        </w:rPr>
        <w:t>organisation</w:t>
      </w:r>
      <w:proofErr w:type="spellEnd"/>
      <w:r w:rsidRPr="0002516A">
        <w:rPr>
          <w:color w:val="000000" w:themeColor="text1"/>
          <w:sz w:val="24"/>
          <w:szCs w:val="24"/>
        </w:rPr>
        <w:t xml:space="preserve"> and only those providing you with care services, should legitimately access your record, once t</w:t>
      </w:r>
      <w:r>
        <w:rPr>
          <w:color w:val="000000" w:themeColor="text1"/>
          <w:sz w:val="24"/>
          <w:szCs w:val="24"/>
        </w:rPr>
        <w:t>hey have obtained your consent.</w:t>
      </w:r>
    </w:p>
    <w:p w14:paraId="5EFDDA64" w14:textId="10EA6B59" w:rsidR="007B03DB" w:rsidRPr="00142AE9" w:rsidRDefault="007B03DB" w:rsidP="007B03DB">
      <w:pPr>
        <w:pStyle w:val="MB-Body"/>
        <w:rPr>
          <w:b/>
          <w:bCs/>
          <w:color w:val="auto"/>
          <w:sz w:val="30"/>
          <w:szCs w:val="30"/>
          <w:lang w:val="en-GB"/>
        </w:rPr>
      </w:pPr>
      <w:bookmarkStart w:id="1" w:name="_Toc491251313"/>
      <w:proofErr w:type="spellStart"/>
      <w:r w:rsidRPr="00142AE9">
        <w:rPr>
          <w:b/>
          <w:bCs/>
          <w:color w:val="auto"/>
          <w:sz w:val="30"/>
          <w:szCs w:val="30"/>
        </w:rPr>
        <w:lastRenderedPageBreak/>
        <w:t>Organisations</w:t>
      </w:r>
      <w:proofErr w:type="spellEnd"/>
      <w:r w:rsidRPr="00142AE9">
        <w:rPr>
          <w:b/>
          <w:bCs/>
          <w:color w:val="auto"/>
          <w:sz w:val="30"/>
          <w:szCs w:val="30"/>
        </w:rPr>
        <w:t xml:space="preserve"> we do not make your record available to and are prevented from </w:t>
      </w:r>
      <w:r w:rsidRPr="00142AE9">
        <w:rPr>
          <w:b/>
          <w:bCs/>
          <w:color w:val="auto"/>
          <w:sz w:val="30"/>
          <w:szCs w:val="30"/>
          <w:lang w:val="en-GB"/>
        </w:rPr>
        <w:t>obtaining a security code from you</w:t>
      </w:r>
      <w:bookmarkEnd w:id="1"/>
    </w:p>
    <w:p w14:paraId="4BB01B93" w14:textId="5158FB7D" w:rsidR="007B03DB" w:rsidRPr="00142AE9" w:rsidRDefault="00142AE9" w:rsidP="007B03DB">
      <w:pPr>
        <w:pStyle w:val="MB-Body"/>
        <w:jc w:val="both"/>
        <w:rPr>
          <w:color w:val="auto"/>
          <w:sz w:val="24"/>
          <w:szCs w:val="24"/>
        </w:rPr>
      </w:pPr>
      <w:r w:rsidRPr="00142AE9">
        <w:rPr>
          <w:color w:val="auto"/>
          <w:sz w:val="24"/>
          <w:szCs w:val="24"/>
        </w:rPr>
        <w:t>As time goes on t</w:t>
      </w:r>
      <w:r w:rsidR="00917A31" w:rsidRPr="00142AE9">
        <w:rPr>
          <w:color w:val="auto"/>
          <w:sz w:val="24"/>
          <w:szCs w:val="24"/>
        </w:rPr>
        <w:t xml:space="preserve">here may be </w:t>
      </w:r>
      <w:r w:rsidR="00917A31" w:rsidRPr="00142AE9">
        <w:rPr>
          <w:color w:val="auto"/>
          <w:sz w:val="24"/>
          <w:szCs w:val="24"/>
        </w:rPr>
        <w:t>a list of health and social care</w:t>
      </w:r>
      <w:r w:rsidR="00917A31" w:rsidRPr="00142AE9">
        <w:rPr>
          <w:color w:val="auto"/>
          <w:sz w:val="24"/>
          <w:szCs w:val="24"/>
        </w:rPr>
        <w:t xml:space="preserve"> </w:t>
      </w:r>
      <w:proofErr w:type="spellStart"/>
      <w:r w:rsidR="00917A31" w:rsidRPr="00142AE9">
        <w:rPr>
          <w:color w:val="auto"/>
          <w:sz w:val="24"/>
          <w:szCs w:val="24"/>
        </w:rPr>
        <w:t>organisations</w:t>
      </w:r>
      <w:proofErr w:type="spellEnd"/>
      <w:r w:rsidR="00917A31" w:rsidRPr="00142AE9">
        <w:rPr>
          <w:color w:val="auto"/>
          <w:sz w:val="24"/>
          <w:szCs w:val="24"/>
        </w:rPr>
        <w:t xml:space="preserve"> that w</w:t>
      </w:r>
      <w:r w:rsidR="007B03DB" w:rsidRPr="00142AE9">
        <w:rPr>
          <w:color w:val="auto"/>
          <w:sz w:val="24"/>
          <w:szCs w:val="24"/>
        </w:rPr>
        <w:t xml:space="preserve">e prevent your detailed </w:t>
      </w:r>
      <w:proofErr w:type="spellStart"/>
      <w:r w:rsidR="007B03DB" w:rsidRPr="00142AE9">
        <w:rPr>
          <w:color w:val="auto"/>
          <w:sz w:val="24"/>
          <w:szCs w:val="24"/>
        </w:rPr>
        <w:t>SystmOne</w:t>
      </w:r>
      <w:proofErr w:type="spellEnd"/>
      <w:r w:rsidR="007B03DB" w:rsidRPr="00142AE9">
        <w:rPr>
          <w:color w:val="auto"/>
          <w:sz w:val="24"/>
          <w:szCs w:val="24"/>
        </w:rPr>
        <w:t xml:space="preserve"> electronic health (and where applicable social care)</w:t>
      </w:r>
      <w:r w:rsidR="00917A31" w:rsidRPr="00142AE9">
        <w:rPr>
          <w:color w:val="auto"/>
          <w:sz w:val="24"/>
          <w:szCs w:val="24"/>
        </w:rPr>
        <w:t xml:space="preserve"> record from being available to, no</w:t>
      </w:r>
      <w:r w:rsidR="007B03DB" w:rsidRPr="00142AE9">
        <w:rPr>
          <w:color w:val="auto"/>
          <w:sz w:val="24"/>
          <w:szCs w:val="24"/>
        </w:rPr>
        <w:t xml:space="preserve"> matter whether your consent has been obtained. [These </w:t>
      </w:r>
      <w:proofErr w:type="spellStart"/>
      <w:r w:rsidR="007B03DB" w:rsidRPr="00142AE9">
        <w:rPr>
          <w:color w:val="auto"/>
          <w:sz w:val="24"/>
          <w:szCs w:val="24"/>
        </w:rPr>
        <w:t>organisations</w:t>
      </w:r>
      <w:proofErr w:type="spellEnd"/>
      <w:r w:rsidR="007B03DB" w:rsidRPr="00142AE9">
        <w:rPr>
          <w:color w:val="auto"/>
          <w:sz w:val="24"/>
          <w:szCs w:val="24"/>
        </w:rPr>
        <w:t xml:space="preserve"> are stated below] [You can ask for a printed list of these </w:t>
      </w:r>
      <w:proofErr w:type="spellStart"/>
      <w:r w:rsidR="007B03DB" w:rsidRPr="00142AE9">
        <w:rPr>
          <w:color w:val="auto"/>
          <w:sz w:val="24"/>
          <w:szCs w:val="24"/>
        </w:rPr>
        <w:t>organisations</w:t>
      </w:r>
      <w:proofErr w:type="spellEnd"/>
      <w:r w:rsidR="007B03DB" w:rsidRPr="00142AE9">
        <w:rPr>
          <w:color w:val="auto"/>
          <w:sz w:val="24"/>
          <w:szCs w:val="24"/>
        </w:rPr>
        <w:t>]. We do not expect that these health and social care services will ever need to access yo</w:t>
      </w:r>
      <w:r w:rsidR="002C522F" w:rsidRPr="00142AE9">
        <w:rPr>
          <w:color w:val="auto"/>
          <w:sz w:val="24"/>
          <w:szCs w:val="24"/>
        </w:rPr>
        <w:t xml:space="preserve">ur detailed electronic record, </w:t>
      </w:r>
      <w:r w:rsidR="007B03DB" w:rsidRPr="00142AE9">
        <w:rPr>
          <w:color w:val="auto"/>
          <w:sz w:val="24"/>
          <w:szCs w:val="24"/>
        </w:rPr>
        <w:t>nor do we consider that we have sufficient information about their data access and security policie</w:t>
      </w:r>
      <w:r w:rsidR="002C522F" w:rsidRPr="00142AE9">
        <w:rPr>
          <w:color w:val="auto"/>
          <w:sz w:val="24"/>
          <w:szCs w:val="24"/>
        </w:rPr>
        <w:t>s to make your record available</w:t>
      </w:r>
      <w:r w:rsidR="007B03DB" w:rsidRPr="00142AE9">
        <w:rPr>
          <w:color w:val="auto"/>
          <w:sz w:val="24"/>
          <w:szCs w:val="24"/>
        </w:rPr>
        <w:t>.</w:t>
      </w:r>
      <w:bookmarkStart w:id="2" w:name="_GoBack"/>
      <w:bookmarkEnd w:id="2"/>
    </w:p>
    <w:p w14:paraId="3E1EA9CC" w14:textId="77777777" w:rsidR="007B03DB" w:rsidRPr="00142AE9" w:rsidRDefault="007B03DB" w:rsidP="007B03DB">
      <w:pPr>
        <w:pStyle w:val="MB-Body"/>
        <w:jc w:val="both"/>
        <w:rPr>
          <w:color w:val="auto"/>
          <w:sz w:val="24"/>
          <w:szCs w:val="24"/>
        </w:rPr>
      </w:pPr>
      <w:r w:rsidRPr="00142AE9">
        <w:rPr>
          <w:color w:val="auto"/>
          <w:sz w:val="24"/>
          <w:szCs w:val="24"/>
        </w:rPr>
        <w:t xml:space="preserve">If you wish to ensure that one or all of these </w:t>
      </w:r>
      <w:proofErr w:type="spellStart"/>
      <w:r w:rsidRPr="00142AE9">
        <w:rPr>
          <w:color w:val="auto"/>
          <w:sz w:val="24"/>
          <w:szCs w:val="24"/>
        </w:rPr>
        <w:t>organisations</w:t>
      </w:r>
      <w:proofErr w:type="spellEnd"/>
      <w:r w:rsidRPr="00142AE9">
        <w:rPr>
          <w:color w:val="auto"/>
          <w:sz w:val="24"/>
          <w:szCs w:val="24"/>
        </w:rPr>
        <w:t xml:space="preserve"> can access your record then the options available to you are explained below in ‘Your Choice’.</w:t>
      </w:r>
    </w:p>
    <w:p w14:paraId="3964D751" w14:textId="26E4C5B2" w:rsidR="007B03DB" w:rsidRPr="00142AE9" w:rsidRDefault="002C522F" w:rsidP="007B03DB">
      <w:pPr>
        <w:pStyle w:val="MB-Body"/>
        <w:jc w:val="both"/>
        <w:rPr>
          <w:color w:val="auto"/>
          <w:sz w:val="24"/>
          <w:szCs w:val="24"/>
        </w:rPr>
      </w:pPr>
      <w:r w:rsidRPr="00142AE9">
        <w:rPr>
          <w:color w:val="auto"/>
          <w:sz w:val="24"/>
          <w:szCs w:val="24"/>
        </w:rPr>
        <w:t xml:space="preserve">The list of </w:t>
      </w:r>
      <w:proofErr w:type="spellStart"/>
      <w:r w:rsidRPr="00142AE9">
        <w:rPr>
          <w:color w:val="auto"/>
          <w:sz w:val="24"/>
          <w:szCs w:val="24"/>
        </w:rPr>
        <w:t>organisations</w:t>
      </w:r>
      <w:proofErr w:type="spellEnd"/>
      <w:r w:rsidRPr="00142AE9">
        <w:rPr>
          <w:color w:val="auto"/>
          <w:sz w:val="24"/>
          <w:szCs w:val="24"/>
        </w:rPr>
        <w:t xml:space="preserve"> – we have no applicable </w:t>
      </w:r>
      <w:proofErr w:type="spellStart"/>
      <w:r w:rsidRPr="00142AE9">
        <w:rPr>
          <w:color w:val="auto"/>
          <w:sz w:val="24"/>
          <w:szCs w:val="24"/>
        </w:rPr>
        <w:t>organisations</w:t>
      </w:r>
      <w:proofErr w:type="spellEnd"/>
      <w:r w:rsidRPr="00142AE9">
        <w:rPr>
          <w:color w:val="auto"/>
          <w:sz w:val="24"/>
          <w:szCs w:val="24"/>
        </w:rPr>
        <w:t xml:space="preserve"> at this time.</w:t>
      </w:r>
    </w:p>
    <w:p w14:paraId="5EE936F2" w14:textId="77777777" w:rsidR="007B03DB" w:rsidRDefault="007B03DB" w:rsidP="00C3036D">
      <w:pPr>
        <w:pStyle w:val="MB-Body"/>
        <w:jc w:val="both"/>
        <w:rPr>
          <w:color w:val="000000" w:themeColor="text1"/>
          <w:sz w:val="24"/>
          <w:szCs w:val="24"/>
        </w:rPr>
      </w:pPr>
    </w:p>
    <w:p w14:paraId="5D17DA49" w14:textId="16E26476" w:rsidR="00C3036D" w:rsidRDefault="00AD5391" w:rsidP="0083111E">
      <w:pPr>
        <w:pStyle w:val="MB-Body"/>
        <w:jc w:val="both"/>
        <w:rPr>
          <w:b/>
          <w:color w:val="000000" w:themeColor="text1"/>
          <w:sz w:val="30"/>
          <w:szCs w:val="30"/>
        </w:rPr>
      </w:pPr>
      <w:proofErr w:type="gramStart"/>
      <w:r>
        <w:rPr>
          <w:b/>
          <w:color w:val="000000" w:themeColor="text1"/>
          <w:sz w:val="30"/>
          <w:szCs w:val="30"/>
        </w:rPr>
        <w:t>Your</w:t>
      </w:r>
      <w:proofErr w:type="gramEnd"/>
      <w:r>
        <w:rPr>
          <w:b/>
          <w:color w:val="000000" w:themeColor="text1"/>
          <w:sz w:val="30"/>
          <w:szCs w:val="30"/>
        </w:rPr>
        <w:t xml:space="preserve"> Choice</w:t>
      </w:r>
      <w:r w:rsidR="006B2C3D">
        <w:rPr>
          <w:b/>
          <w:color w:val="000000" w:themeColor="text1"/>
          <w:sz w:val="30"/>
          <w:szCs w:val="30"/>
        </w:rPr>
        <w:t>.</w:t>
      </w:r>
    </w:p>
    <w:p w14:paraId="636438C2" w14:textId="78718C61" w:rsidR="006B2C3D" w:rsidRDefault="006B2C3D" w:rsidP="0083111E">
      <w:pPr>
        <w:pStyle w:val="MB-Body"/>
        <w:jc w:val="both"/>
        <w:rPr>
          <w:color w:val="000000" w:themeColor="text1"/>
          <w:sz w:val="24"/>
          <w:szCs w:val="24"/>
        </w:rPr>
      </w:pPr>
      <w:r>
        <w:rPr>
          <w:color w:val="000000" w:themeColor="text1"/>
          <w:sz w:val="24"/>
          <w:szCs w:val="24"/>
        </w:rPr>
        <w:t>You may not agree with the choice the practice has made to imply your consent to access your electronic record. You</w:t>
      </w:r>
      <w:r w:rsidR="00AE62A4">
        <w:rPr>
          <w:color w:val="000000" w:themeColor="text1"/>
          <w:sz w:val="24"/>
          <w:szCs w:val="24"/>
        </w:rPr>
        <w:t xml:space="preserve"> also</w:t>
      </w:r>
      <w:r>
        <w:rPr>
          <w:color w:val="000000" w:themeColor="text1"/>
          <w:sz w:val="24"/>
          <w:szCs w:val="24"/>
        </w:rPr>
        <w:t xml:space="preserve"> may not be happy with the </w:t>
      </w:r>
      <w:proofErr w:type="spellStart"/>
      <w:r>
        <w:rPr>
          <w:color w:val="000000" w:themeColor="text1"/>
          <w:sz w:val="24"/>
          <w:szCs w:val="24"/>
        </w:rPr>
        <w:t>organisations</w:t>
      </w:r>
      <w:proofErr w:type="spellEnd"/>
      <w:r>
        <w:rPr>
          <w:color w:val="000000" w:themeColor="text1"/>
          <w:sz w:val="24"/>
          <w:szCs w:val="24"/>
        </w:rPr>
        <w:t xml:space="preserve"> that have been chosen to access your electronic medical record.  </w:t>
      </w:r>
      <w:r w:rsidR="00AE62A4">
        <w:rPr>
          <w:color w:val="000000" w:themeColor="text1"/>
          <w:sz w:val="24"/>
          <w:szCs w:val="24"/>
        </w:rPr>
        <w:t>If this is the case you can control</w:t>
      </w:r>
      <w:r w:rsidR="00581BD0">
        <w:rPr>
          <w:color w:val="000000" w:themeColor="text1"/>
          <w:sz w:val="24"/>
          <w:szCs w:val="24"/>
        </w:rPr>
        <w:t xml:space="preserve"> this access yourself.  Your choice will override </w:t>
      </w:r>
      <w:r w:rsidR="005A3D42">
        <w:rPr>
          <w:color w:val="000000" w:themeColor="text1"/>
          <w:sz w:val="24"/>
          <w:szCs w:val="24"/>
        </w:rPr>
        <w:t>our settings.</w:t>
      </w:r>
      <w:r w:rsidR="00C50D20">
        <w:rPr>
          <w:color w:val="000000" w:themeColor="text1"/>
          <w:sz w:val="24"/>
          <w:szCs w:val="24"/>
        </w:rPr>
        <w:t xml:space="preserve">  You have the following options:</w:t>
      </w:r>
    </w:p>
    <w:p w14:paraId="4E4CEECA" w14:textId="01289EDF" w:rsidR="00C50D20" w:rsidRPr="002241BF" w:rsidRDefault="00C50D20" w:rsidP="00C50D20">
      <w:pPr>
        <w:pStyle w:val="MB-Body"/>
        <w:numPr>
          <w:ilvl w:val="0"/>
          <w:numId w:val="16"/>
        </w:numPr>
        <w:jc w:val="both"/>
        <w:rPr>
          <w:color w:val="000000" w:themeColor="text1"/>
          <w:sz w:val="24"/>
          <w:szCs w:val="24"/>
        </w:rPr>
      </w:pPr>
      <w:r>
        <w:rPr>
          <w:b/>
          <w:color w:val="000000" w:themeColor="text1"/>
          <w:sz w:val="24"/>
          <w:szCs w:val="24"/>
        </w:rPr>
        <w:t xml:space="preserve">No </w:t>
      </w:r>
      <w:proofErr w:type="spellStart"/>
      <w:r>
        <w:rPr>
          <w:b/>
          <w:color w:val="000000" w:themeColor="text1"/>
          <w:sz w:val="24"/>
          <w:szCs w:val="24"/>
        </w:rPr>
        <w:t>organisations</w:t>
      </w:r>
      <w:proofErr w:type="spellEnd"/>
      <w:r>
        <w:rPr>
          <w:b/>
          <w:color w:val="000000" w:themeColor="text1"/>
          <w:sz w:val="24"/>
          <w:szCs w:val="24"/>
        </w:rPr>
        <w:t xml:space="preserve"> require you to provide a security code – </w:t>
      </w:r>
      <w:r>
        <w:rPr>
          <w:color w:val="000000" w:themeColor="text1"/>
          <w:sz w:val="24"/>
          <w:szCs w:val="24"/>
        </w:rPr>
        <w:t xml:space="preserve">You can give your permission to allow all NHS commissioned services and local authorities providing health and social care services, </w:t>
      </w:r>
      <w:r w:rsidR="007B03DB">
        <w:rPr>
          <w:color w:val="000000" w:themeColor="text1"/>
          <w:sz w:val="24"/>
          <w:szCs w:val="24"/>
        </w:rPr>
        <w:t>using</w:t>
      </w:r>
      <w:r>
        <w:rPr>
          <w:color w:val="000000" w:themeColor="text1"/>
          <w:sz w:val="24"/>
          <w:szCs w:val="24"/>
        </w:rPr>
        <w:t xml:space="preserve"> the clinical record system, </w:t>
      </w:r>
      <w:proofErr w:type="spellStart"/>
      <w:r w:rsidR="007B03DB">
        <w:rPr>
          <w:color w:val="000000" w:themeColor="text1"/>
          <w:sz w:val="24"/>
          <w:szCs w:val="24"/>
        </w:rPr>
        <w:t>SystmOne</w:t>
      </w:r>
      <w:proofErr w:type="spellEnd"/>
      <w:r w:rsidR="007B03DB">
        <w:rPr>
          <w:color w:val="000000" w:themeColor="text1"/>
          <w:sz w:val="24"/>
          <w:szCs w:val="24"/>
        </w:rPr>
        <w:t xml:space="preserve">, to access your record, when you are registered for care with them.  These services should only legitimately </w:t>
      </w:r>
      <w:r w:rsidR="003A660A">
        <w:rPr>
          <w:color w:val="000000" w:themeColor="text1"/>
          <w:sz w:val="24"/>
          <w:szCs w:val="24"/>
        </w:rPr>
        <w:t xml:space="preserve">access your record to provide you with care services and they </w:t>
      </w:r>
      <w:r w:rsidR="003A660A" w:rsidRPr="003A660A">
        <w:rPr>
          <w:b/>
          <w:color w:val="000000" w:themeColor="text1"/>
          <w:sz w:val="24"/>
          <w:szCs w:val="24"/>
        </w:rPr>
        <w:t>should always</w:t>
      </w:r>
      <w:r w:rsidR="003A660A">
        <w:rPr>
          <w:color w:val="000000" w:themeColor="text1"/>
          <w:sz w:val="24"/>
          <w:szCs w:val="24"/>
        </w:rPr>
        <w:t xml:space="preserve"> </w:t>
      </w:r>
      <w:r w:rsidR="003A660A" w:rsidRPr="003A660A">
        <w:rPr>
          <w:b/>
          <w:color w:val="000000" w:themeColor="text1"/>
          <w:sz w:val="24"/>
          <w:szCs w:val="24"/>
        </w:rPr>
        <w:t>request and gain your consent before doing so.</w:t>
      </w:r>
    </w:p>
    <w:p w14:paraId="544A6436" w14:textId="3634F06F" w:rsidR="002241BF" w:rsidRPr="003A660A" w:rsidRDefault="002241BF" w:rsidP="00C50D20">
      <w:pPr>
        <w:pStyle w:val="MB-Body"/>
        <w:numPr>
          <w:ilvl w:val="0"/>
          <w:numId w:val="16"/>
        </w:numPr>
        <w:jc w:val="both"/>
        <w:rPr>
          <w:color w:val="000000" w:themeColor="text1"/>
          <w:sz w:val="24"/>
          <w:szCs w:val="24"/>
        </w:rPr>
      </w:pPr>
      <w:r>
        <w:rPr>
          <w:b/>
          <w:color w:val="000000" w:themeColor="text1"/>
          <w:sz w:val="24"/>
          <w:szCs w:val="24"/>
        </w:rPr>
        <w:t xml:space="preserve">Dissent / Refusal of your permission – </w:t>
      </w:r>
      <w:r>
        <w:rPr>
          <w:color w:val="000000" w:themeColor="text1"/>
          <w:sz w:val="24"/>
          <w:szCs w:val="24"/>
        </w:rPr>
        <w:t xml:space="preserve">You can refuse your permission for your record to become available to all NHS commissioned services and local authorities providing health and social care services, using the clinical records system </w:t>
      </w:r>
      <w:proofErr w:type="spellStart"/>
      <w:r>
        <w:rPr>
          <w:color w:val="000000" w:themeColor="text1"/>
          <w:sz w:val="24"/>
          <w:szCs w:val="24"/>
        </w:rPr>
        <w:t>SystmOne</w:t>
      </w:r>
      <w:proofErr w:type="spellEnd"/>
      <w:r>
        <w:rPr>
          <w:color w:val="000000" w:themeColor="text1"/>
          <w:sz w:val="24"/>
          <w:szCs w:val="24"/>
        </w:rPr>
        <w:t xml:space="preserve">, to access your record.  This prevents us from sharing your clinical record to any other </w:t>
      </w:r>
      <w:proofErr w:type="spellStart"/>
      <w:r>
        <w:rPr>
          <w:color w:val="000000" w:themeColor="text1"/>
          <w:sz w:val="24"/>
          <w:szCs w:val="24"/>
        </w:rPr>
        <w:t>organisation</w:t>
      </w:r>
      <w:proofErr w:type="spellEnd"/>
      <w:r>
        <w:rPr>
          <w:color w:val="000000" w:themeColor="text1"/>
          <w:sz w:val="24"/>
          <w:szCs w:val="24"/>
        </w:rPr>
        <w:t xml:space="preserve"> involved in your care.</w:t>
      </w:r>
    </w:p>
    <w:p w14:paraId="0E63822B" w14:textId="56E5EE7D" w:rsidR="003A660A" w:rsidRDefault="002241BF" w:rsidP="00C50D20">
      <w:pPr>
        <w:pStyle w:val="MB-Body"/>
        <w:numPr>
          <w:ilvl w:val="0"/>
          <w:numId w:val="16"/>
        </w:numPr>
        <w:jc w:val="both"/>
        <w:rPr>
          <w:color w:val="000000" w:themeColor="text1"/>
          <w:sz w:val="24"/>
          <w:szCs w:val="24"/>
        </w:rPr>
      </w:pPr>
      <w:r>
        <w:rPr>
          <w:b/>
          <w:color w:val="000000" w:themeColor="text1"/>
          <w:sz w:val="24"/>
          <w:szCs w:val="24"/>
        </w:rPr>
        <w:t xml:space="preserve">All </w:t>
      </w:r>
      <w:proofErr w:type="spellStart"/>
      <w:r>
        <w:rPr>
          <w:b/>
          <w:color w:val="000000" w:themeColor="text1"/>
          <w:sz w:val="24"/>
          <w:szCs w:val="24"/>
        </w:rPr>
        <w:t>organisations</w:t>
      </w:r>
      <w:proofErr w:type="spellEnd"/>
      <w:r>
        <w:rPr>
          <w:b/>
          <w:color w:val="000000" w:themeColor="text1"/>
          <w:sz w:val="24"/>
          <w:szCs w:val="24"/>
        </w:rPr>
        <w:t xml:space="preserve"> require you to provide a security code – </w:t>
      </w:r>
      <w:r>
        <w:rPr>
          <w:color w:val="000000" w:themeColor="text1"/>
          <w:sz w:val="24"/>
          <w:szCs w:val="24"/>
        </w:rPr>
        <w:t xml:space="preserve">You can require that ALL health and social care </w:t>
      </w:r>
      <w:proofErr w:type="spellStart"/>
      <w:r>
        <w:rPr>
          <w:color w:val="000000" w:themeColor="text1"/>
          <w:sz w:val="24"/>
          <w:szCs w:val="24"/>
        </w:rPr>
        <w:t>organisations</w:t>
      </w:r>
      <w:proofErr w:type="spellEnd"/>
      <w:r>
        <w:rPr>
          <w:color w:val="000000" w:themeColor="text1"/>
          <w:sz w:val="24"/>
          <w:szCs w:val="24"/>
        </w:rPr>
        <w:t xml:space="preserve"> must ask for a PIN number on your first visit to that service.</w:t>
      </w:r>
      <w:r w:rsidR="002B25C5">
        <w:rPr>
          <w:color w:val="000000" w:themeColor="text1"/>
          <w:sz w:val="24"/>
          <w:szCs w:val="24"/>
        </w:rPr>
        <w:t xml:space="preserve">  This allows you to verify/confirm that each individual </w:t>
      </w:r>
      <w:proofErr w:type="spellStart"/>
      <w:r w:rsidR="002B25C5">
        <w:rPr>
          <w:color w:val="000000" w:themeColor="text1"/>
          <w:sz w:val="24"/>
          <w:szCs w:val="24"/>
        </w:rPr>
        <w:t>organisation</w:t>
      </w:r>
      <w:proofErr w:type="spellEnd"/>
      <w:r w:rsidR="002B25C5">
        <w:rPr>
          <w:color w:val="000000" w:themeColor="text1"/>
          <w:sz w:val="24"/>
          <w:szCs w:val="24"/>
        </w:rPr>
        <w:t xml:space="preserve"> should have access to your record, as they are legitimately involved in your care.  You will require acces</w:t>
      </w:r>
      <w:r w:rsidR="003A3B5D">
        <w:rPr>
          <w:color w:val="000000" w:themeColor="text1"/>
          <w:sz w:val="24"/>
          <w:szCs w:val="24"/>
        </w:rPr>
        <w:t>s to either a mobile phone or e</w:t>
      </w:r>
      <w:r w:rsidR="002B25C5">
        <w:rPr>
          <w:color w:val="000000" w:themeColor="text1"/>
          <w:sz w:val="24"/>
          <w:szCs w:val="24"/>
        </w:rPr>
        <w:t xml:space="preserve">mail account, as a PIN will be sent to you. Alternatively, you will need access to </w:t>
      </w:r>
      <w:proofErr w:type="spellStart"/>
      <w:r w:rsidR="002B25C5">
        <w:rPr>
          <w:color w:val="000000" w:themeColor="text1"/>
          <w:sz w:val="24"/>
          <w:szCs w:val="24"/>
        </w:rPr>
        <w:t>SystmOnline</w:t>
      </w:r>
      <w:proofErr w:type="spellEnd"/>
      <w:r w:rsidR="002B25C5">
        <w:rPr>
          <w:color w:val="000000" w:themeColor="text1"/>
          <w:sz w:val="24"/>
          <w:szCs w:val="24"/>
        </w:rPr>
        <w:t xml:space="preserve"> to accept or reject a share request sent to your account by the </w:t>
      </w:r>
      <w:proofErr w:type="spellStart"/>
      <w:r w:rsidR="002B25C5">
        <w:rPr>
          <w:color w:val="000000" w:themeColor="text1"/>
          <w:sz w:val="24"/>
          <w:szCs w:val="24"/>
        </w:rPr>
        <w:t>organisation</w:t>
      </w:r>
      <w:proofErr w:type="spellEnd"/>
      <w:r w:rsidR="002B25C5">
        <w:rPr>
          <w:color w:val="000000" w:themeColor="text1"/>
          <w:sz w:val="24"/>
          <w:szCs w:val="24"/>
        </w:rPr>
        <w:t xml:space="preserve"> wishing to view your record.  Please contact us to request access to </w:t>
      </w:r>
      <w:proofErr w:type="spellStart"/>
      <w:r w:rsidR="002B25C5">
        <w:rPr>
          <w:color w:val="000000" w:themeColor="text1"/>
          <w:sz w:val="24"/>
          <w:szCs w:val="24"/>
        </w:rPr>
        <w:t>SystmOnline</w:t>
      </w:r>
      <w:proofErr w:type="spellEnd"/>
      <w:r w:rsidR="002B25C5">
        <w:rPr>
          <w:color w:val="000000" w:themeColor="text1"/>
          <w:sz w:val="24"/>
          <w:szCs w:val="24"/>
        </w:rPr>
        <w:t>.</w:t>
      </w:r>
    </w:p>
    <w:p w14:paraId="452E03F5" w14:textId="156BD32D" w:rsidR="006D30D9" w:rsidRPr="006D30D9" w:rsidRDefault="006D30D9" w:rsidP="006D30D9">
      <w:pPr>
        <w:pStyle w:val="MB-Body"/>
        <w:numPr>
          <w:ilvl w:val="0"/>
          <w:numId w:val="16"/>
        </w:numPr>
        <w:jc w:val="both"/>
        <w:rPr>
          <w:color w:val="000000" w:themeColor="text1"/>
          <w:sz w:val="24"/>
          <w:szCs w:val="24"/>
        </w:rPr>
      </w:pPr>
      <w:r w:rsidRPr="006D30D9">
        <w:rPr>
          <w:b/>
          <w:color w:val="000000" w:themeColor="text1"/>
          <w:sz w:val="24"/>
          <w:szCs w:val="24"/>
        </w:rPr>
        <w:t>Custom lists</w:t>
      </w:r>
      <w:r w:rsidRPr="006D30D9">
        <w:rPr>
          <w:color w:val="000000" w:themeColor="text1"/>
          <w:sz w:val="24"/>
          <w:szCs w:val="24"/>
        </w:rPr>
        <w:t xml:space="preserve"> - You can put together your own personal lists for access, adding </w:t>
      </w:r>
      <w:proofErr w:type="spellStart"/>
      <w:r w:rsidRPr="006D30D9">
        <w:rPr>
          <w:color w:val="000000" w:themeColor="text1"/>
          <w:sz w:val="24"/>
          <w:szCs w:val="24"/>
        </w:rPr>
        <w:t>organisations</w:t>
      </w:r>
      <w:proofErr w:type="spellEnd"/>
      <w:r w:rsidRPr="006D30D9">
        <w:rPr>
          <w:color w:val="000000" w:themeColor="text1"/>
          <w:sz w:val="24"/>
          <w:szCs w:val="24"/>
        </w:rPr>
        <w:t xml:space="preserve"> to each of the 3 lists i.e. does not require  a security code (allowed list), requires a security code (verification list) and cannot access (prohibited list). The functionality for each list will act as described above, but it is you who can determine the level of access, which applies to them. This should be done in conjunction with your GP to ensure you understand the full implications of your decisions. </w:t>
      </w:r>
    </w:p>
    <w:p w14:paraId="24EE7079" w14:textId="3D1BBAE3" w:rsidR="006D30D9" w:rsidRDefault="006D30D9" w:rsidP="006D30D9">
      <w:pPr>
        <w:pStyle w:val="MB-Body"/>
        <w:numPr>
          <w:ilvl w:val="0"/>
          <w:numId w:val="16"/>
        </w:numPr>
        <w:jc w:val="both"/>
        <w:rPr>
          <w:color w:val="000000" w:themeColor="text1"/>
          <w:sz w:val="24"/>
          <w:szCs w:val="24"/>
        </w:rPr>
      </w:pPr>
      <w:r w:rsidRPr="006D30D9">
        <w:rPr>
          <w:b/>
          <w:color w:val="000000" w:themeColor="text1"/>
          <w:sz w:val="24"/>
          <w:szCs w:val="24"/>
        </w:rPr>
        <w:t>Marking items as private</w:t>
      </w:r>
      <w:r w:rsidRPr="006D30D9">
        <w:rPr>
          <w:color w:val="000000" w:themeColor="text1"/>
          <w:sz w:val="24"/>
          <w:szCs w:val="24"/>
        </w:rPr>
        <w:t xml:space="preserve"> – If you have had a consultation about a particularly sensitive matter, you can ask for this section of your record to be marked as private. That way, even if you consent for another service to see your record, that consultation will not be shown outside the </w:t>
      </w:r>
      <w:proofErr w:type="spellStart"/>
      <w:r w:rsidRPr="006D30D9">
        <w:rPr>
          <w:color w:val="000000" w:themeColor="text1"/>
          <w:sz w:val="24"/>
          <w:szCs w:val="24"/>
        </w:rPr>
        <w:t>organisation</w:t>
      </w:r>
      <w:proofErr w:type="spellEnd"/>
      <w:r w:rsidRPr="006D30D9">
        <w:rPr>
          <w:color w:val="000000" w:themeColor="text1"/>
          <w:sz w:val="24"/>
          <w:szCs w:val="24"/>
        </w:rPr>
        <w:t xml:space="preserve"> that recorded it. However, if the consent override function is used, </w:t>
      </w:r>
      <w:r w:rsidRPr="006D30D9">
        <w:rPr>
          <w:color w:val="000000" w:themeColor="text1"/>
          <w:sz w:val="24"/>
          <w:szCs w:val="24"/>
        </w:rPr>
        <w:lastRenderedPageBreak/>
        <w:t>then consultations marked as private can be accessed by the other service/</w:t>
      </w:r>
      <w:proofErr w:type="spellStart"/>
      <w:r w:rsidRPr="006D30D9">
        <w:rPr>
          <w:color w:val="000000" w:themeColor="text1"/>
          <w:sz w:val="24"/>
          <w:szCs w:val="24"/>
        </w:rPr>
        <w:t>organisation</w:t>
      </w:r>
      <w:proofErr w:type="spellEnd"/>
      <w:r w:rsidRPr="006D30D9">
        <w:rPr>
          <w:color w:val="000000" w:themeColor="text1"/>
          <w:sz w:val="24"/>
          <w:szCs w:val="24"/>
        </w:rPr>
        <w:t xml:space="preserve"> performing the override.</w:t>
      </w:r>
    </w:p>
    <w:p w14:paraId="63E2B530" w14:textId="030F9A6A" w:rsidR="00B65ADD" w:rsidRPr="00B65ADD" w:rsidRDefault="00B65ADD" w:rsidP="00B65ADD">
      <w:pPr>
        <w:pStyle w:val="MB-Body"/>
        <w:ind w:left="360"/>
        <w:jc w:val="both"/>
        <w:rPr>
          <w:color w:val="000000" w:themeColor="text1"/>
          <w:sz w:val="24"/>
          <w:szCs w:val="24"/>
        </w:rPr>
      </w:pPr>
      <w:r w:rsidRPr="00B65ADD">
        <w:rPr>
          <w:color w:val="000000" w:themeColor="text1"/>
          <w:sz w:val="24"/>
          <w:szCs w:val="24"/>
        </w:rPr>
        <w:t>When deciding which option to choose it is important to consider that your detailed record allows for an overall picture of your health and wellbeing to be assessed. This in turn helps health and social care professionals diagnose and prescribe appropriate courses of treatment to you. This ensures that the most safe and efficient care is provided. It will prevent you from having to repeat your medical history and remember every detail, which may or may not be relevant, to every health and social care professional involved in your care. Lack of access to your information may lead to misdiagnosis, inappropriate prescribing of medication or test</w:t>
      </w:r>
      <w:r>
        <w:rPr>
          <w:color w:val="000000" w:themeColor="text1"/>
          <w:sz w:val="24"/>
          <w:szCs w:val="24"/>
        </w:rPr>
        <w:t>s and/or ineffective treatment.</w:t>
      </w:r>
    </w:p>
    <w:p w14:paraId="4F50FC99" w14:textId="39C39F79" w:rsidR="006D30D9" w:rsidRPr="006D30D9" w:rsidRDefault="00B65ADD" w:rsidP="00B65ADD">
      <w:pPr>
        <w:pStyle w:val="MB-Body"/>
        <w:ind w:left="360"/>
        <w:jc w:val="both"/>
        <w:rPr>
          <w:color w:val="000000" w:themeColor="text1"/>
          <w:sz w:val="24"/>
          <w:szCs w:val="24"/>
        </w:rPr>
      </w:pPr>
      <w:r w:rsidRPr="00B65ADD">
        <w:rPr>
          <w:color w:val="000000" w:themeColor="text1"/>
          <w:sz w:val="24"/>
          <w:szCs w:val="24"/>
        </w:rPr>
        <w:t>You can make the above changes at any time</w:t>
      </w:r>
      <w:r w:rsidR="003D60EE">
        <w:rPr>
          <w:color w:val="000000" w:themeColor="text1"/>
          <w:sz w:val="24"/>
          <w:szCs w:val="24"/>
        </w:rPr>
        <w:t xml:space="preserve"> by contacting your GP Practice </w:t>
      </w:r>
      <w:r w:rsidRPr="00B65ADD">
        <w:rPr>
          <w:color w:val="000000" w:themeColor="text1"/>
          <w:sz w:val="24"/>
          <w:szCs w:val="24"/>
        </w:rPr>
        <w:t>or</w:t>
      </w:r>
      <w:r w:rsidR="003D60EE">
        <w:rPr>
          <w:color w:val="000000" w:themeColor="text1"/>
          <w:sz w:val="24"/>
          <w:szCs w:val="24"/>
        </w:rPr>
        <w:t>,</w:t>
      </w:r>
      <w:r w:rsidRPr="00B65ADD">
        <w:rPr>
          <w:color w:val="000000" w:themeColor="text1"/>
          <w:sz w:val="24"/>
          <w:szCs w:val="24"/>
        </w:rPr>
        <w:t xml:space="preserve"> by loggin</w:t>
      </w:r>
      <w:r w:rsidR="003D60EE">
        <w:rPr>
          <w:color w:val="000000" w:themeColor="text1"/>
          <w:sz w:val="24"/>
          <w:szCs w:val="24"/>
        </w:rPr>
        <w:t xml:space="preserve">g onto your </w:t>
      </w:r>
      <w:proofErr w:type="spellStart"/>
      <w:r w:rsidR="003D60EE">
        <w:rPr>
          <w:color w:val="000000" w:themeColor="text1"/>
          <w:sz w:val="24"/>
          <w:szCs w:val="24"/>
        </w:rPr>
        <w:t>SystmOnline</w:t>
      </w:r>
      <w:proofErr w:type="spellEnd"/>
      <w:r w:rsidR="003D60EE">
        <w:rPr>
          <w:color w:val="000000" w:themeColor="text1"/>
          <w:sz w:val="24"/>
          <w:szCs w:val="24"/>
        </w:rPr>
        <w:t xml:space="preserve"> account</w:t>
      </w:r>
      <w:r w:rsidRPr="00B65ADD">
        <w:rPr>
          <w:color w:val="000000" w:themeColor="text1"/>
          <w:sz w:val="24"/>
          <w:szCs w:val="24"/>
        </w:rPr>
        <w:t>.</w:t>
      </w:r>
    </w:p>
    <w:p w14:paraId="75CC0C37" w14:textId="77777777" w:rsidR="00FC1AA9" w:rsidRDefault="00FC1AA9" w:rsidP="0083111E">
      <w:pPr>
        <w:pStyle w:val="MB-Body"/>
        <w:jc w:val="both"/>
        <w:rPr>
          <w:color w:val="000000" w:themeColor="text1"/>
          <w:sz w:val="24"/>
          <w:szCs w:val="24"/>
        </w:rPr>
      </w:pPr>
    </w:p>
    <w:p w14:paraId="4E7B9E3D" w14:textId="77777777" w:rsidR="005A3D42" w:rsidRPr="006B2C3D" w:rsidRDefault="005A3D42" w:rsidP="0083111E">
      <w:pPr>
        <w:pStyle w:val="MB-Body"/>
        <w:jc w:val="both"/>
        <w:rPr>
          <w:color w:val="000000" w:themeColor="text1"/>
          <w:sz w:val="24"/>
          <w:szCs w:val="24"/>
        </w:rPr>
      </w:pPr>
    </w:p>
    <w:p w14:paraId="4F0D66C2" w14:textId="77777777" w:rsidR="00AD5391" w:rsidRPr="00AD5391" w:rsidRDefault="00AD5391" w:rsidP="0083111E">
      <w:pPr>
        <w:pStyle w:val="MB-Body"/>
        <w:jc w:val="both"/>
        <w:rPr>
          <w:color w:val="000000" w:themeColor="text1"/>
          <w:sz w:val="24"/>
          <w:szCs w:val="24"/>
        </w:rPr>
      </w:pPr>
    </w:p>
    <w:p w14:paraId="26F68177" w14:textId="77777777" w:rsidR="002C2D3B" w:rsidRDefault="002C2D3B" w:rsidP="0083111E">
      <w:pPr>
        <w:pStyle w:val="MB-Body"/>
        <w:jc w:val="both"/>
        <w:rPr>
          <w:color w:val="000000" w:themeColor="text1"/>
          <w:sz w:val="24"/>
          <w:szCs w:val="24"/>
        </w:rPr>
      </w:pPr>
    </w:p>
    <w:p w14:paraId="63973677" w14:textId="77777777" w:rsidR="002C2D3B" w:rsidRPr="002C2D3B" w:rsidRDefault="002C2D3B" w:rsidP="0083111E">
      <w:pPr>
        <w:pStyle w:val="MB-Body"/>
        <w:jc w:val="both"/>
        <w:rPr>
          <w:color w:val="000000" w:themeColor="text1"/>
          <w:sz w:val="24"/>
          <w:szCs w:val="24"/>
        </w:rPr>
      </w:pPr>
    </w:p>
    <w:p w14:paraId="52334869" w14:textId="77777777" w:rsidR="002C2D3B" w:rsidRDefault="002C2D3B" w:rsidP="0083111E">
      <w:pPr>
        <w:pStyle w:val="MB-Body"/>
        <w:jc w:val="both"/>
        <w:rPr>
          <w:color w:val="000000" w:themeColor="text1"/>
          <w:sz w:val="30"/>
          <w:szCs w:val="30"/>
        </w:rPr>
      </w:pPr>
    </w:p>
    <w:p w14:paraId="77F1E714" w14:textId="77777777" w:rsidR="002C2D3B" w:rsidRPr="002C2D3B" w:rsidRDefault="002C2D3B" w:rsidP="0083111E">
      <w:pPr>
        <w:pStyle w:val="MB-Body"/>
        <w:jc w:val="both"/>
        <w:rPr>
          <w:color w:val="000000" w:themeColor="text1"/>
          <w:sz w:val="24"/>
          <w:szCs w:val="24"/>
        </w:rPr>
      </w:pPr>
    </w:p>
    <w:p w14:paraId="09CF7CC2" w14:textId="77777777" w:rsidR="002C2D3B" w:rsidRPr="002C2D3B" w:rsidRDefault="002C2D3B" w:rsidP="0083111E">
      <w:pPr>
        <w:pStyle w:val="MB-Body"/>
        <w:jc w:val="both"/>
        <w:rPr>
          <w:color w:val="000000" w:themeColor="text1"/>
          <w:sz w:val="30"/>
          <w:szCs w:val="30"/>
        </w:rPr>
      </w:pPr>
    </w:p>
    <w:p w14:paraId="336861D4" w14:textId="77777777" w:rsidR="006D4B6B" w:rsidRPr="002C2D3B" w:rsidRDefault="006D4B6B" w:rsidP="0083111E">
      <w:pPr>
        <w:pStyle w:val="MB-Body"/>
        <w:jc w:val="both"/>
        <w:rPr>
          <w:color w:val="4F81BD" w:themeColor="accent1"/>
          <w:sz w:val="24"/>
          <w:szCs w:val="24"/>
        </w:rPr>
      </w:pPr>
    </w:p>
    <w:sectPr w:rsidR="006D4B6B" w:rsidRPr="002C2D3B" w:rsidSect="009F79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ED5D" w14:textId="77777777" w:rsidR="004B4032" w:rsidRDefault="004B4032" w:rsidP="00E3126B">
      <w:pPr>
        <w:spacing w:after="0" w:line="240" w:lineRule="auto"/>
      </w:pPr>
      <w:r>
        <w:separator/>
      </w:r>
    </w:p>
  </w:endnote>
  <w:endnote w:type="continuationSeparator" w:id="0">
    <w:p w14:paraId="049D14B6" w14:textId="77777777" w:rsidR="004B4032" w:rsidRDefault="004B4032" w:rsidP="00E3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DD89" w14:textId="77777777" w:rsidR="004B4032" w:rsidRDefault="004B4032" w:rsidP="00E3126B">
      <w:pPr>
        <w:spacing w:after="0" w:line="240" w:lineRule="auto"/>
      </w:pPr>
      <w:r>
        <w:separator/>
      </w:r>
    </w:p>
  </w:footnote>
  <w:footnote w:type="continuationSeparator" w:id="0">
    <w:p w14:paraId="58DBCAD8" w14:textId="77777777" w:rsidR="004B4032" w:rsidRDefault="004B4032" w:rsidP="00E31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77B"/>
    <w:multiLevelType w:val="hybridMultilevel"/>
    <w:tmpl w:val="B6348F3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5267B2"/>
    <w:multiLevelType w:val="hybridMultilevel"/>
    <w:tmpl w:val="EA020DF6"/>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313FB"/>
    <w:multiLevelType w:val="hybridMultilevel"/>
    <w:tmpl w:val="5AB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0E4B5C"/>
    <w:multiLevelType w:val="multilevel"/>
    <w:tmpl w:val="AC94337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none"/>
      <w:isLgl/>
      <w:lvlText w:val="13.2.1"/>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42E936EF"/>
    <w:multiLevelType w:val="hybridMultilevel"/>
    <w:tmpl w:val="AA40C796"/>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6A33F9"/>
    <w:multiLevelType w:val="hybridMultilevel"/>
    <w:tmpl w:val="4AE6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9520E"/>
    <w:multiLevelType w:val="hybridMultilevel"/>
    <w:tmpl w:val="CB4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B405C"/>
    <w:multiLevelType w:val="hybridMultilevel"/>
    <w:tmpl w:val="80E6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B9398E"/>
    <w:multiLevelType w:val="hybridMultilevel"/>
    <w:tmpl w:val="9042D6DE"/>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2C7763"/>
    <w:multiLevelType w:val="hybridMultilevel"/>
    <w:tmpl w:val="D0944FF6"/>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D4194D"/>
    <w:multiLevelType w:val="hybridMultilevel"/>
    <w:tmpl w:val="9E688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8A6F13"/>
    <w:multiLevelType w:val="hybridMultilevel"/>
    <w:tmpl w:val="C43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3"/>
  </w:num>
  <w:num w:numId="5">
    <w:abstractNumId w:val="0"/>
  </w:num>
  <w:num w:numId="6">
    <w:abstractNumId w:val="2"/>
  </w:num>
  <w:num w:numId="7">
    <w:abstractNumId w:val="10"/>
  </w:num>
  <w:num w:numId="8">
    <w:abstractNumId w:val="11"/>
  </w:num>
  <w:num w:numId="9">
    <w:abstractNumId w:val="3"/>
  </w:num>
  <w:num w:numId="10">
    <w:abstractNumId w:val="5"/>
  </w:num>
  <w:num w:numId="11">
    <w:abstractNumId w:val="4"/>
  </w:num>
  <w:num w:numId="12">
    <w:abstractNumId w:val="9"/>
  </w:num>
  <w:num w:numId="13">
    <w:abstractNumId w:val="15"/>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6B"/>
    <w:rsid w:val="00000C93"/>
    <w:rsid w:val="00011EE0"/>
    <w:rsid w:val="0002516A"/>
    <w:rsid w:val="00052E82"/>
    <w:rsid w:val="001400A9"/>
    <w:rsid w:val="00142AE9"/>
    <w:rsid w:val="001B71DE"/>
    <w:rsid w:val="0020360D"/>
    <w:rsid w:val="002241BF"/>
    <w:rsid w:val="00234483"/>
    <w:rsid w:val="002B25C5"/>
    <w:rsid w:val="002C2D3B"/>
    <w:rsid w:val="002C522F"/>
    <w:rsid w:val="00331CC6"/>
    <w:rsid w:val="003A0677"/>
    <w:rsid w:val="003A3B5D"/>
    <w:rsid w:val="003A660A"/>
    <w:rsid w:val="003D60EE"/>
    <w:rsid w:val="00431E46"/>
    <w:rsid w:val="004B4032"/>
    <w:rsid w:val="004C2CEB"/>
    <w:rsid w:val="00574B94"/>
    <w:rsid w:val="00581BD0"/>
    <w:rsid w:val="005A3D42"/>
    <w:rsid w:val="006310D1"/>
    <w:rsid w:val="006B2C3D"/>
    <w:rsid w:val="006C0123"/>
    <w:rsid w:val="006C171B"/>
    <w:rsid w:val="006D30D9"/>
    <w:rsid w:val="006D4B6B"/>
    <w:rsid w:val="00752014"/>
    <w:rsid w:val="007B03DB"/>
    <w:rsid w:val="007C52D2"/>
    <w:rsid w:val="007C70E7"/>
    <w:rsid w:val="0083111E"/>
    <w:rsid w:val="00917A31"/>
    <w:rsid w:val="00970F4C"/>
    <w:rsid w:val="009B42A9"/>
    <w:rsid w:val="009F796B"/>
    <w:rsid w:val="00A22A66"/>
    <w:rsid w:val="00A7440B"/>
    <w:rsid w:val="00A80251"/>
    <w:rsid w:val="00AD5391"/>
    <w:rsid w:val="00AE62A4"/>
    <w:rsid w:val="00B65ADD"/>
    <w:rsid w:val="00B85B75"/>
    <w:rsid w:val="00BB186B"/>
    <w:rsid w:val="00C3036D"/>
    <w:rsid w:val="00C47B1E"/>
    <w:rsid w:val="00C50D20"/>
    <w:rsid w:val="00C708CF"/>
    <w:rsid w:val="00CC2388"/>
    <w:rsid w:val="00CD00C1"/>
    <w:rsid w:val="00CF40DA"/>
    <w:rsid w:val="00D873D5"/>
    <w:rsid w:val="00DE1286"/>
    <w:rsid w:val="00E00891"/>
    <w:rsid w:val="00E3126B"/>
    <w:rsid w:val="00E64EC8"/>
    <w:rsid w:val="00EA3A8C"/>
    <w:rsid w:val="00FC1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0C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character" w:customStyle="1" w:styleId="Heading1Char">
    <w:name w:val="Heading 1 Char"/>
    <w:basedOn w:val="DefaultParagraphFont"/>
    <w:link w:val="Heading1"/>
    <w:uiPriority w:val="9"/>
    <w:rsid w:val="00CD00C1"/>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CD00C1"/>
    <w:pPr>
      <w:spacing w:after="0" w:line="240" w:lineRule="auto"/>
    </w:pPr>
    <w:rPr>
      <w:lang w:eastAsia="en-GB"/>
    </w:rPr>
  </w:style>
  <w:style w:type="table" w:customStyle="1" w:styleId="TableGrid1">
    <w:name w:val="Table Grid1"/>
    <w:basedOn w:val="TableNormal"/>
    <w:uiPriority w:val="59"/>
    <w:rsid w:val="00CD00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0C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126B"/>
    <w:pPr>
      <w:spacing w:after="0" w:line="240" w:lineRule="auto"/>
    </w:pPr>
    <w:rPr>
      <w:rFonts w:ascii="Calibri" w:hAnsi="Calibri"/>
      <w:sz w:val="20"/>
      <w:szCs w:val="20"/>
      <w:lang w:val="en-US"/>
    </w:rPr>
  </w:style>
  <w:style w:type="character" w:customStyle="1" w:styleId="FootnoteTextChar">
    <w:name w:val="Footnote Text Char"/>
    <w:basedOn w:val="DefaultParagraphFont"/>
    <w:link w:val="FootnoteText"/>
    <w:uiPriority w:val="99"/>
    <w:semiHidden/>
    <w:rsid w:val="00E3126B"/>
    <w:rPr>
      <w:rFonts w:ascii="Calibri" w:hAnsi="Calibri"/>
      <w:sz w:val="20"/>
      <w:szCs w:val="20"/>
      <w:lang w:val="en-US"/>
    </w:rPr>
  </w:style>
  <w:style w:type="character" w:styleId="FootnoteReference">
    <w:name w:val="footnote reference"/>
    <w:basedOn w:val="DefaultParagraphFont"/>
    <w:uiPriority w:val="99"/>
    <w:semiHidden/>
    <w:unhideWhenUsed/>
    <w:rsid w:val="00E3126B"/>
    <w:rPr>
      <w:vertAlign w:val="superscript"/>
    </w:rPr>
  </w:style>
  <w:style w:type="paragraph" w:styleId="ListParagraph">
    <w:name w:val="List Paragraph"/>
    <w:basedOn w:val="Normal"/>
    <w:uiPriority w:val="34"/>
    <w:qFormat/>
    <w:rsid w:val="00E3126B"/>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E3126B"/>
    <w:rPr>
      <w:color w:val="0000FF" w:themeColor="hyperlink"/>
      <w:u w:val="single"/>
    </w:rPr>
  </w:style>
  <w:style w:type="paragraph" w:customStyle="1" w:styleId="MBHeader02">
    <w:name w:val="MB Header 02"/>
    <w:basedOn w:val="Normal"/>
    <w:qFormat/>
    <w:rsid w:val="00052E82"/>
    <w:pPr>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052E82"/>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052E82"/>
    <w:pPr>
      <w:numPr>
        <w:numId w:val="7"/>
      </w:numPr>
    </w:pPr>
    <w:rPr>
      <w:lang w:val="en-AU"/>
    </w:rPr>
  </w:style>
  <w:style w:type="paragraph" w:customStyle="1" w:styleId="MBBullet">
    <w:name w:val="MB Bullet"/>
    <w:basedOn w:val="MB-Body"/>
    <w:qFormat/>
    <w:rsid w:val="00052E82"/>
    <w:pPr>
      <w:numPr>
        <w:numId w:val="6"/>
      </w:numPr>
    </w:pPr>
    <w:rPr>
      <w:szCs w:val="16"/>
      <w:lang w:val="en-AU"/>
    </w:rPr>
  </w:style>
  <w:style w:type="character" w:customStyle="1" w:styleId="Heading1Char">
    <w:name w:val="Heading 1 Char"/>
    <w:basedOn w:val="DefaultParagraphFont"/>
    <w:link w:val="Heading1"/>
    <w:uiPriority w:val="9"/>
    <w:rsid w:val="00CD00C1"/>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CD00C1"/>
    <w:pPr>
      <w:spacing w:after="0" w:line="240" w:lineRule="auto"/>
    </w:pPr>
    <w:rPr>
      <w:lang w:eastAsia="en-GB"/>
    </w:rPr>
  </w:style>
  <w:style w:type="table" w:customStyle="1" w:styleId="TableGrid1">
    <w:name w:val="Table Grid1"/>
    <w:basedOn w:val="TableNormal"/>
    <w:uiPriority w:val="59"/>
    <w:rsid w:val="00CD00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1124">
      <w:bodyDiv w:val="1"/>
      <w:marLeft w:val="0"/>
      <w:marRight w:val="0"/>
      <w:marTop w:val="0"/>
      <w:marBottom w:val="0"/>
      <w:divBdr>
        <w:top w:val="none" w:sz="0" w:space="0" w:color="auto"/>
        <w:left w:val="none" w:sz="0" w:space="0" w:color="auto"/>
        <w:bottom w:val="none" w:sz="0" w:space="0" w:color="auto"/>
        <w:right w:val="none" w:sz="0" w:space="0" w:color="auto"/>
      </w:divBdr>
    </w:div>
    <w:div w:id="1274478812">
      <w:bodyDiv w:val="1"/>
      <w:marLeft w:val="0"/>
      <w:marRight w:val="0"/>
      <w:marTop w:val="0"/>
      <w:marBottom w:val="0"/>
      <w:divBdr>
        <w:top w:val="none" w:sz="0" w:space="0" w:color="auto"/>
        <w:left w:val="none" w:sz="0" w:space="0" w:color="auto"/>
        <w:bottom w:val="none" w:sz="0" w:space="0" w:color="auto"/>
        <w:right w:val="none" w:sz="0" w:space="0" w:color="auto"/>
      </w:divBdr>
    </w:div>
    <w:div w:id="13934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11</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Loveday, Claire (C86029) 77 Thorne Road DN1 2ET</cp:lastModifiedBy>
  <cp:revision>12</cp:revision>
  <cp:lastPrinted>2018-05-18T10:37:00Z</cp:lastPrinted>
  <dcterms:created xsi:type="dcterms:W3CDTF">2018-05-14T12:49:00Z</dcterms:created>
  <dcterms:modified xsi:type="dcterms:W3CDTF">2018-05-24T13:01:00Z</dcterms:modified>
</cp:coreProperties>
</file>